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64" w:rsidRDefault="00D26C64" w:rsidP="00B55DA6">
      <w:pPr>
        <w:pStyle w:val="ConsPlusNormal"/>
        <w:widowControl/>
        <w:ind w:left="-170" w:right="-17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DA6" w:rsidRPr="005F2B30" w:rsidRDefault="00B55DA6" w:rsidP="00B55DA6">
      <w:pPr>
        <w:pStyle w:val="ConsPlusNormal"/>
        <w:widowControl/>
        <w:ind w:left="-170" w:right="-17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B3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55DA6" w:rsidRDefault="00B55DA6" w:rsidP="00B55DA6">
      <w:pPr>
        <w:pStyle w:val="ConsPlusNormal"/>
        <w:widowControl/>
        <w:ind w:left="-170" w:right="-17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B30">
        <w:rPr>
          <w:rFonts w:ascii="Times New Roman" w:hAnsi="Times New Roman" w:cs="Times New Roman"/>
          <w:b/>
          <w:sz w:val="24"/>
          <w:szCs w:val="24"/>
        </w:rPr>
        <w:t>об оплате труда работников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бюджетного обще</w:t>
      </w:r>
      <w:r w:rsidRPr="005F2B30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учреждения «Харыялахская  средняя общеобразовательная школа имени Х.А.Христофорова» </w:t>
      </w:r>
      <w:r w:rsidRPr="005F2B3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</w:p>
    <w:p w:rsidR="00B55DA6" w:rsidRPr="005F2B30" w:rsidRDefault="00B55DA6" w:rsidP="00B55DA6">
      <w:pPr>
        <w:pStyle w:val="ConsPlusNormal"/>
        <w:widowControl/>
        <w:ind w:left="-170" w:right="-17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b/>
          <w:sz w:val="24"/>
          <w:szCs w:val="24"/>
        </w:rPr>
        <w:t>«Оленекский эвенкийский национальный район» Республики Саха (Якутия)</w:t>
      </w:r>
    </w:p>
    <w:p w:rsidR="00B55DA6" w:rsidRPr="00B55DA6" w:rsidRDefault="00B55DA6" w:rsidP="00B55DA6">
      <w:pPr>
        <w:pStyle w:val="ConsPlusNormal"/>
        <w:widowControl/>
        <w:tabs>
          <w:tab w:val="left" w:pos="7125"/>
        </w:tabs>
        <w:ind w:left="-17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5DA6" w:rsidRPr="005F2B30" w:rsidRDefault="00B55DA6" w:rsidP="00B55DA6">
      <w:pPr>
        <w:pStyle w:val="ConsPlusNormal"/>
        <w:widowControl/>
        <w:tabs>
          <w:tab w:val="left" w:pos="7125"/>
        </w:tabs>
        <w:ind w:left="-17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B3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 xml:space="preserve">1.1. Настоящее Положение об оплате труда работников </w:t>
      </w:r>
      <w:r w:rsidRPr="00B55DA6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«Харыялахская  средняя общеобразовательная школа имени </w:t>
      </w:r>
      <w:r w:rsidRPr="005F2B30">
        <w:rPr>
          <w:rFonts w:ascii="Times New Roman" w:hAnsi="Times New Roman" w:cs="Times New Roman"/>
          <w:sz w:val="24"/>
          <w:szCs w:val="24"/>
        </w:rPr>
        <w:t>муниципального района «Оленекский эвенкийский национальный район» Республики Саха (Якутия) (далее Положение) разработано в соответствии с нормативными правовыми актами: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Постановлением Правительства Республики Саха (Якутия) от 18 сентября 2008 года № 372 «О Концепции перехода на новые системы оплаты труда работников государственных учреждений»;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Постановлением Правительства Республики Саха (Якутия) от 30 августа 2012 года №383 «О мерах по реализации в 2012-2013 годах Указа Президента Республики Саха (Якутия)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 годы».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 Приказами Министерства здравоохранения и социального развития Российской Федерации: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7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 xml:space="preserve">от 5 мая 2008г. № 216н «Об утверждении квалификационных групп должностей работников образования»;  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7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от 5 мая 2008г. № 217н  «Об утверждении профессиональных квалификационных групп должностей работников высшего и дополнительного профессионального образования»;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7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от 29 мая 2008г.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7"/>
        </w:numPr>
        <w:tabs>
          <w:tab w:val="clear" w:pos="1440"/>
          <w:tab w:val="num" w:pos="70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от 29 мая 2008г. № 248н «Об утверждении профессиональных квалификационных групп общеотраслевых профессий рабочих».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 Приказами Министерства труда и социального развития Республики Саха (Якутия):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7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от 30 сентября 2008 года № 522-ОД  «Об 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государственных учреждений»;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7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от 6 октября 2008 года № 537-ОД 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рабочих»;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7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от 14 октября 2008 года № 563-ОД «Об утверждении Рекомендаций по установлению размеров повышающих коэффициентов за наличие ученой степени, почетного звания, за работу в сельской местности и арктических улусах (районах)»;</w:t>
      </w:r>
    </w:p>
    <w:p w:rsidR="00B55DA6" w:rsidRDefault="00B55DA6" w:rsidP="00B55DA6">
      <w:pPr>
        <w:pStyle w:val="ConsPlusNormal"/>
        <w:widowControl/>
        <w:numPr>
          <w:ilvl w:val="0"/>
          <w:numId w:val="7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от 3 декабря 2008 года № 683-ОД «О внесении изменений и дополнений в приказы Министерства труда и социального развития Республики Саха (Якутия)».</w:t>
      </w:r>
    </w:p>
    <w:p w:rsidR="00B55DA6" w:rsidRPr="00B55DA6" w:rsidRDefault="00B55DA6" w:rsidP="00B55DA6">
      <w:pPr>
        <w:pStyle w:val="ConsPlusNormal"/>
        <w:widowControl/>
        <w:numPr>
          <w:ilvl w:val="0"/>
          <w:numId w:val="7"/>
        </w:numPr>
        <w:tabs>
          <w:tab w:val="clear" w:pos="1440"/>
          <w:tab w:val="num" w:pos="0"/>
        </w:tabs>
        <w:ind w:left="142" w:right="-170"/>
        <w:rPr>
          <w:rFonts w:ascii="Times New Roman" w:hAnsi="Times New Roman" w:cs="Times New Roman"/>
          <w:sz w:val="24"/>
          <w:szCs w:val="24"/>
        </w:rPr>
      </w:pPr>
      <w:r w:rsidRPr="00B55DA6">
        <w:rPr>
          <w:rFonts w:ascii="Times New Roman" w:hAnsi="Times New Roman" w:cs="Times New Roman"/>
          <w:sz w:val="24"/>
          <w:szCs w:val="24"/>
        </w:rPr>
        <w:t>От 24 декабря 2012г. Положением  об оплате труда работников муниципальных учреждений  муниципального образования «Оленекский эвенкийский национальны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B55DA6">
        <w:rPr>
          <w:rFonts w:ascii="Times New Roman" w:hAnsi="Times New Roman" w:cs="Times New Roman"/>
          <w:sz w:val="24"/>
          <w:szCs w:val="24"/>
        </w:rPr>
        <w:t>район» Республики Саха (Якутия)</w:t>
      </w:r>
    </w:p>
    <w:p w:rsidR="00B55DA6" w:rsidRPr="005F2B30" w:rsidRDefault="00B55DA6" w:rsidP="00B55DA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1.2. Настоящее Положение регулирует порядок оплаты труда работников за</w:t>
      </w:r>
      <w:r w:rsidRPr="005F2B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2B30">
        <w:rPr>
          <w:rFonts w:ascii="Times New Roman" w:hAnsi="Times New Roman" w:cs="Times New Roman"/>
          <w:sz w:val="24"/>
          <w:szCs w:val="24"/>
        </w:rPr>
        <w:t>счет</w:t>
      </w:r>
      <w:r w:rsidRPr="005F2B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2B30">
        <w:rPr>
          <w:rFonts w:ascii="Times New Roman" w:hAnsi="Times New Roman" w:cs="Times New Roman"/>
          <w:sz w:val="24"/>
          <w:szCs w:val="24"/>
        </w:rPr>
        <w:t xml:space="preserve"> предоставленных муниципальным бюджетным и автономным учреждениям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работ); 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централизованных главным распорядителем средств и используемых учреждениями с учетом исполнения ими целевых показателей эффективности работы.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1.3. Настоящее Положение включает в себя:</w:t>
      </w:r>
    </w:p>
    <w:p w:rsidR="00B55DA6" w:rsidRPr="005F2B30" w:rsidRDefault="00B55DA6" w:rsidP="00B55DA6">
      <w:pPr>
        <w:widowControl/>
        <w:numPr>
          <w:ilvl w:val="0"/>
          <w:numId w:val="8"/>
        </w:numPr>
        <w:tabs>
          <w:tab w:val="clear" w:pos="1440"/>
          <w:tab w:val="num" w:pos="709"/>
        </w:tabs>
        <w:ind w:left="0"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стоимость бюджетной образовательной услуги (руб./ученико-час) для педагогических работников общеобразовательных учреждений, непосредственно осуществляющих учебный процесс; 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8"/>
        </w:numPr>
        <w:tabs>
          <w:tab w:val="clear" w:pos="1440"/>
          <w:tab w:val="num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размеры окладов (должностных окладов) по профессиональным квалификационным группам  (далее - ПКГ);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2"/>
        </w:numPr>
        <w:tabs>
          <w:tab w:val="clear" w:pos="1428"/>
          <w:tab w:val="num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повышающие коэффициенты к окладам;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2"/>
        </w:numPr>
        <w:tabs>
          <w:tab w:val="clear" w:pos="1428"/>
          <w:tab w:val="num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виды, критерии установления и размеры выплат компенсационного характера (за счет всех источников финансирования);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2"/>
        </w:numPr>
        <w:tabs>
          <w:tab w:val="clear" w:pos="1428"/>
          <w:tab w:val="num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виды, критерии установления и размеры выплат стимулирующего характера (за счет всех источников финансирования);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2"/>
        </w:numPr>
        <w:tabs>
          <w:tab w:val="clear" w:pos="1428"/>
          <w:tab w:val="num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условия оплаты труда руководителей учреждений, заместителей руководителя, главных бухгалтеров;</w:t>
      </w:r>
    </w:p>
    <w:p w:rsidR="00B55DA6" w:rsidRPr="005F2B30" w:rsidRDefault="00B55DA6" w:rsidP="00B55DA6">
      <w:pPr>
        <w:pStyle w:val="ConsPlusNormal"/>
        <w:widowControl/>
        <w:numPr>
          <w:ilvl w:val="0"/>
          <w:numId w:val="2"/>
        </w:numPr>
        <w:tabs>
          <w:tab w:val="clear" w:pos="1428"/>
          <w:tab w:val="num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другие вопросы оплаты труда.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 xml:space="preserve">1.4. Перечень должностей отнесенных к профессиональной квалификационной группе: 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1.4.1. К административно-управленческому персоналу относятся лица, имеющие необходимую   профессионально-педагогическую квалификацию, соответствующую тарифно-квалификационным характеристикам по должности, выполняющие функции руководителей, заместителей руководителя,  руководи</w:t>
      </w:r>
      <w:r>
        <w:rPr>
          <w:rFonts w:ascii="Times New Roman" w:hAnsi="Times New Roman" w:cs="Times New Roman"/>
          <w:sz w:val="24"/>
          <w:szCs w:val="24"/>
        </w:rPr>
        <w:t>телей структурных подразделений</w:t>
      </w:r>
      <w:r w:rsidRPr="005F2B30">
        <w:rPr>
          <w:rFonts w:ascii="Times New Roman" w:hAnsi="Times New Roman" w:cs="Times New Roman"/>
          <w:sz w:val="24"/>
          <w:szCs w:val="24"/>
        </w:rPr>
        <w:t>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1.4.2. К педагогическим работникам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 в соответствии с перечнем, утвержденным приказом Минздравсоцразвития Российской Федерации по профессиональной квалификационной группе должностей педагогических работников.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1.4.3. Отнесение работников к профессионально-квалификационным группам учебно-вспомогательного персонала, общеотраслевым профессиям специалистов и служащих, общеотраслевым профессиям рабочих производится в соответствии с приказами Минздравсоцразвития Российской Федерации об утверждении профессиональных квалификационных групп.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1.5. Условия   оплаты   труда,   включая   размер   окладов,    повышающих    коэффициентов    к    окладам, выплат стимулирующего и компенсационного характера являются обязательными для включения в трудовой договор.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1.6. Оплата труда работников занятых по совместительству, а также на условиях неполного рабочего времени производится пропорционально отработанному времени. Определение  размеров  заработной   платы   по  основной  должности и по должности, занимаемой в порядке совместительства, производится раздельно по каждой из должностей.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1.</w:t>
      </w:r>
      <w:r w:rsidR="00D26C64">
        <w:t>7</w:t>
      </w:r>
      <w:r w:rsidRPr="005F2B30">
        <w:t>. Примерное Положение о премировании работников муниципальных учреждений образования МР «Оленекский эвенкийский национальный район» Республики Саха (Якутия) приведено в приложении № 6 к настоящему Положению.</w:t>
      </w:r>
    </w:p>
    <w:p w:rsidR="00B55DA6" w:rsidRPr="005F2B30" w:rsidRDefault="00B55DA6" w:rsidP="00B55DA6">
      <w:pPr>
        <w:tabs>
          <w:tab w:val="left" w:pos="6300"/>
          <w:tab w:val="left" w:pos="8550"/>
        </w:tabs>
        <w:ind w:firstLine="567"/>
        <w:rPr>
          <w:b/>
          <w:sz w:val="24"/>
          <w:szCs w:val="24"/>
        </w:rPr>
      </w:pPr>
      <w:r w:rsidRPr="005F2B30">
        <w:rPr>
          <w:b/>
          <w:sz w:val="24"/>
          <w:szCs w:val="24"/>
        </w:rPr>
        <w:tab/>
      </w:r>
      <w:r w:rsidRPr="005F2B30">
        <w:rPr>
          <w:b/>
          <w:sz w:val="24"/>
          <w:szCs w:val="24"/>
        </w:rPr>
        <w:tab/>
      </w:r>
    </w:p>
    <w:p w:rsidR="00D26C64" w:rsidRDefault="00D26C64" w:rsidP="00B55DA6">
      <w:pPr>
        <w:ind w:firstLine="567"/>
        <w:jc w:val="center"/>
        <w:rPr>
          <w:b/>
          <w:sz w:val="24"/>
          <w:szCs w:val="24"/>
        </w:rPr>
      </w:pPr>
    </w:p>
    <w:p w:rsidR="00D26C64" w:rsidRDefault="00D26C64" w:rsidP="00B55DA6">
      <w:pPr>
        <w:ind w:firstLine="567"/>
        <w:jc w:val="center"/>
        <w:rPr>
          <w:b/>
          <w:sz w:val="24"/>
          <w:szCs w:val="24"/>
        </w:rPr>
      </w:pPr>
    </w:p>
    <w:p w:rsidR="00D26C64" w:rsidRDefault="00D26C64" w:rsidP="00B55DA6">
      <w:pPr>
        <w:ind w:firstLine="567"/>
        <w:jc w:val="center"/>
        <w:rPr>
          <w:b/>
          <w:sz w:val="24"/>
          <w:szCs w:val="24"/>
        </w:rPr>
      </w:pPr>
    </w:p>
    <w:p w:rsidR="00B55DA6" w:rsidRPr="005F2B30" w:rsidRDefault="00B55DA6" w:rsidP="00B55DA6">
      <w:pPr>
        <w:ind w:firstLine="567"/>
        <w:jc w:val="center"/>
        <w:rPr>
          <w:b/>
          <w:sz w:val="24"/>
          <w:szCs w:val="24"/>
        </w:rPr>
      </w:pPr>
      <w:r w:rsidRPr="005F2B30">
        <w:rPr>
          <w:b/>
          <w:sz w:val="24"/>
          <w:szCs w:val="24"/>
        </w:rPr>
        <w:lastRenderedPageBreak/>
        <w:t>2. Порядок и условия оплаты труда педагогически</w:t>
      </w:r>
      <w:r w:rsidR="00D26C64">
        <w:rPr>
          <w:b/>
          <w:sz w:val="24"/>
          <w:szCs w:val="24"/>
        </w:rPr>
        <w:t xml:space="preserve">х работников </w:t>
      </w:r>
      <w:r w:rsidRPr="005F2B30">
        <w:rPr>
          <w:b/>
          <w:sz w:val="24"/>
          <w:szCs w:val="24"/>
        </w:rPr>
        <w:t xml:space="preserve"> учреждени</w:t>
      </w:r>
      <w:r w:rsidR="00D26C64">
        <w:rPr>
          <w:b/>
          <w:sz w:val="24"/>
          <w:szCs w:val="24"/>
        </w:rPr>
        <w:t>я</w:t>
      </w:r>
      <w:r w:rsidRPr="005F2B30">
        <w:rPr>
          <w:b/>
          <w:sz w:val="24"/>
          <w:szCs w:val="24"/>
        </w:rPr>
        <w:t>, непосредственно осуществляющих учебный процесс, по модельной методике</w:t>
      </w:r>
    </w:p>
    <w:p w:rsidR="00B55DA6" w:rsidRPr="005F2B30" w:rsidRDefault="00B55DA6" w:rsidP="00B55DA6">
      <w:pPr>
        <w:ind w:firstLine="567"/>
        <w:jc w:val="center"/>
        <w:rPr>
          <w:b/>
          <w:sz w:val="24"/>
          <w:szCs w:val="24"/>
        </w:rPr>
      </w:pP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Настоящий порядок распространяется на педагогически</w:t>
      </w:r>
      <w:r w:rsidR="00D26C64">
        <w:rPr>
          <w:sz w:val="24"/>
          <w:szCs w:val="24"/>
        </w:rPr>
        <w:t>х работников</w:t>
      </w:r>
      <w:r w:rsidRPr="005F2B30">
        <w:rPr>
          <w:sz w:val="24"/>
          <w:szCs w:val="24"/>
        </w:rPr>
        <w:t xml:space="preserve"> учреждени</w:t>
      </w:r>
      <w:r w:rsidR="00D26C64">
        <w:rPr>
          <w:sz w:val="24"/>
          <w:szCs w:val="24"/>
        </w:rPr>
        <w:t>я</w:t>
      </w:r>
      <w:r w:rsidRPr="005F2B30">
        <w:rPr>
          <w:sz w:val="24"/>
          <w:szCs w:val="24"/>
        </w:rPr>
        <w:t>, непосредственно осуществляющих учебный процесс, за исключ</w:t>
      </w:r>
      <w:r w:rsidR="00D26C64">
        <w:rPr>
          <w:sz w:val="24"/>
          <w:szCs w:val="24"/>
        </w:rPr>
        <w:t>ением педагогических работников</w:t>
      </w:r>
      <w:r w:rsidRPr="005F2B30">
        <w:rPr>
          <w:sz w:val="24"/>
          <w:szCs w:val="24"/>
        </w:rPr>
        <w:t>, осуществляющих индивидуальное обучение учащихся на дому по медицинским показаниям.</w:t>
      </w:r>
    </w:p>
    <w:p w:rsidR="00B55DA6" w:rsidRPr="005F2B30" w:rsidRDefault="00B55DA6" w:rsidP="00B55DA6">
      <w:pPr>
        <w:pStyle w:val="aa"/>
        <w:tabs>
          <w:tab w:val="left" w:pos="567"/>
        </w:tabs>
        <w:spacing w:after="0"/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2.1. Фонд оплаты труда учреждения формируется в соответствии с Законом Республики Саха (Якутия) от 18.06.2009 717-З № 321-IV «О нормативах финансирования расходов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учреждениях».</w:t>
      </w:r>
    </w:p>
    <w:p w:rsidR="00B55DA6" w:rsidRPr="005F2B30" w:rsidRDefault="00B55DA6" w:rsidP="00B55DA6">
      <w:pPr>
        <w:pStyle w:val="aa"/>
        <w:spacing w:after="0"/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2.2. При распределении фонда оплаты труда в</w:t>
      </w:r>
      <w:r w:rsidR="00D26C64">
        <w:rPr>
          <w:sz w:val="24"/>
          <w:szCs w:val="24"/>
        </w:rPr>
        <w:t xml:space="preserve"> учреждении</w:t>
      </w:r>
      <w:r w:rsidRPr="005F2B30">
        <w:rPr>
          <w:sz w:val="24"/>
          <w:szCs w:val="24"/>
        </w:rPr>
        <w:t xml:space="preserve"> отдельно выделяется:</w:t>
      </w:r>
    </w:p>
    <w:p w:rsidR="00B55DA6" w:rsidRPr="005F2B30" w:rsidRDefault="00B55DA6" w:rsidP="00B55DA6">
      <w:pPr>
        <w:pStyle w:val="aa"/>
        <w:spacing w:after="0"/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- фонд оплаты труда учителей, ведущих занятия с учащимися на дому;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2.3. Общая часть фонда оплаты труда обеспечивает  гарантированную оплату труда педагогического работника, исходя из количества проведенных им учебных часов и численности  обучающихся в классах (часы аудиторной занятости), а также часов неаудиторной занятости.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За счет средств общей части, фонда оплаты труда педагогического персонала, осуществляющего учебный процесс, производится выплата за приоритетность предмета, за квалификационную категорию педагога,  деление классов на группы.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Стоимость бюджетной образовательной услуги (руб./ученико-час) рассчитывается  в пределах объема средств, рассчитанного по нормативу.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2.4. За счет средств специальной части оплаты труда педагогического персонала, осуществляющего учебный процесс, производится выплата: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-  доплат компенсационного характера за работу с неблагоприятными условиями труда;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- компенсационных выплат за выполнение работы</w:t>
      </w:r>
      <w:r w:rsidR="00D26C64">
        <w:rPr>
          <w:sz w:val="24"/>
          <w:szCs w:val="24"/>
        </w:rPr>
        <w:t>,</w:t>
      </w:r>
      <w:r w:rsidRPr="005F2B30">
        <w:rPr>
          <w:sz w:val="24"/>
          <w:szCs w:val="24"/>
        </w:rPr>
        <w:t xml:space="preserve"> не входящей в круг основных обязанностей работников;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-  надбавок</w:t>
      </w:r>
      <w:r w:rsidRPr="005F2B30">
        <w:rPr>
          <w:color w:val="FF0000"/>
          <w:sz w:val="24"/>
          <w:szCs w:val="24"/>
        </w:rPr>
        <w:t xml:space="preserve"> </w:t>
      </w:r>
      <w:r w:rsidRPr="005F2B30">
        <w:rPr>
          <w:sz w:val="24"/>
          <w:szCs w:val="24"/>
        </w:rPr>
        <w:t>за педагогический стаж работы;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- доплат за наличие ученой степени кандидата наук и доктора наук, почетных званий, профессиональных знаков отличия, отраслевого (ведомственного) знака отличия;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- за работу в учреждениях, являющихся экспериментальными площадками федерального и республиканского значения;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-  за работу в сельской и (или) арктической местности;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 за работу в классах с углубленным изучением отдельных предметов по профилю углубления.</w:t>
      </w:r>
    </w:p>
    <w:p w:rsidR="00B55DA6" w:rsidRPr="005F2B30" w:rsidRDefault="00B55DA6" w:rsidP="00B55DA6">
      <w:pPr>
        <w:pStyle w:val="af"/>
        <w:spacing w:after="0"/>
        <w:ind w:left="0" w:firstLine="567"/>
        <w:jc w:val="both"/>
        <w:rPr>
          <w:bCs/>
          <w:sz w:val="24"/>
          <w:szCs w:val="24"/>
        </w:rPr>
      </w:pPr>
      <w:r w:rsidRPr="005F2B30">
        <w:rPr>
          <w:sz w:val="24"/>
          <w:szCs w:val="24"/>
        </w:rPr>
        <w:t xml:space="preserve">2.5. Заработная плата педагогических работников, осуществляющих учебный процесс, </w:t>
      </w:r>
      <w:r w:rsidRPr="005F2B30">
        <w:rPr>
          <w:bCs/>
          <w:sz w:val="24"/>
          <w:szCs w:val="24"/>
        </w:rPr>
        <w:t xml:space="preserve">состоит из оклада, доплат, надбавок, премии по результатам работы. </w:t>
      </w:r>
    </w:p>
    <w:p w:rsidR="00B55DA6" w:rsidRPr="005F2B30" w:rsidRDefault="00B55DA6" w:rsidP="00B55DA6">
      <w:pPr>
        <w:pStyle w:val="af"/>
        <w:spacing w:after="0"/>
        <w:ind w:left="0"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2.6.</w:t>
      </w:r>
      <w:r w:rsidRPr="005F2B30">
        <w:rPr>
          <w:b/>
          <w:sz w:val="24"/>
          <w:szCs w:val="24"/>
        </w:rPr>
        <w:t xml:space="preserve"> </w:t>
      </w:r>
      <w:r w:rsidRPr="005F2B30">
        <w:rPr>
          <w:sz w:val="24"/>
          <w:szCs w:val="24"/>
        </w:rPr>
        <w:t>Оклад педагогического работника, осуществляющего учебный процесс, рассчитывается по формуле:</w:t>
      </w:r>
    </w:p>
    <w:p w:rsidR="00B55DA6" w:rsidRPr="005F2B30" w:rsidRDefault="00B55DA6" w:rsidP="00B55DA6">
      <w:pPr>
        <w:ind w:firstLine="567"/>
        <w:jc w:val="both"/>
        <w:rPr>
          <w:bCs/>
          <w:sz w:val="24"/>
          <w:szCs w:val="24"/>
        </w:rPr>
      </w:pPr>
      <w:r w:rsidRPr="005F2B30">
        <w:rPr>
          <w:sz w:val="24"/>
          <w:szCs w:val="24"/>
        </w:rPr>
        <w:t xml:space="preserve">                         </w:t>
      </w:r>
      <w:r w:rsidRPr="005F2B30">
        <w:rPr>
          <w:position w:val="-14"/>
          <w:sz w:val="24"/>
          <w:szCs w:val="24"/>
        </w:rPr>
        <w:object w:dxaOrig="1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.75pt" o:ole="">
            <v:imagedata r:id="rId7" o:title=""/>
          </v:shape>
          <o:OLEObject Type="Embed" ProgID="Equation.3" ShapeID="_x0000_i1025" DrawAspect="Content" ObjectID="_1476950239" r:id="rId8"/>
        </w:object>
      </w:r>
      <w:r w:rsidRPr="005F2B30">
        <w:rPr>
          <w:sz w:val="24"/>
          <w:szCs w:val="24"/>
        </w:rPr>
        <w:t xml:space="preserve"> , где: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О - оклад педагога, осуществляющего учебный процесс;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О</w:t>
      </w:r>
      <w:r w:rsidRPr="005F2B3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5F2B30">
        <w:rPr>
          <w:rFonts w:ascii="Times New Roman" w:hAnsi="Times New Roman" w:cs="Times New Roman"/>
          <w:i/>
          <w:sz w:val="24"/>
          <w:szCs w:val="24"/>
        </w:rPr>
        <w:t xml:space="preserve"> - оклад педагога на часы;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5F2B30">
        <w:rPr>
          <w:rFonts w:ascii="Times New Roman" w:hAnsi="Times New Roman" w:cs="Times New Roman"/>
          <w:i/>
          <w:sz w:val="24"/>
          <w:szCs w:val="24"/>
        </w:rPr>
        <w:t xml:space="preserve"> – сумма повышающих коэффициентов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position w:val="-10"/>
          <w:sz w:val="24"/>
          <w:szCs w:val="24"/>
        </w:rPr>
        <w:object w:dxaOrig="2940" w:dyaOrig="340">
          <v:shape id="_x0000_i1026" type="#_x0000_t75" style="width:159pt;height:18.75pt" o:ole="">
            <v:imagedata r:id="rId9" o:title=""/>
          </v:shape>
          <o:OLEObject Type="Embed" ProgID="Equation.3" ShapeID="_x0000_i1026" DrawAspect="Content" ObjectID="_1476950240" r:id="rId10"/>
        </w:objec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position w:val="-10"/>
          <w:sz w:val="24"/>
          <w:szCs w:val="24"/>
        </w:rPr>
        <w:object w:dxaOrig="420" w:dyaOrig="340">
          <v:shape id="_x0000_i1027" type="#_x0000_t75" style="width:21pt;height:17.25pt" o:ole="">
            <v:imagedata r:id="rId11" o:title=""/>
          </v:shape>
          <o:OLEObject Type="Embed" ProgID="Equation.3" ShapeID="_x0000_i1027" DrawAspect="Content" ObjectID="_1476950241" r:id="rId12"/>
        </w:object>
      </w:r>
      <w:r w:rsidRPr="005F2B30">
        <w:rPr>
          <w:rFonts w:ascii="Times New Roman" w:hAnsi="Times New Roman" w:cs="Times New Roman"/>
          <w:i/>
          <w:sz w:val="24"/>
          <w:szCs w:val="24"/>
        </w:rPr>
        <w:t>- расчетная стоимость бюджетной образовательной услуги (руб./ученико-час);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У -  количество  обучающихся по предмету в каждом классе;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position w:val="-10"/>
          <w:sz w:val="24"/>
          <w:szCs w:val="24"/>
        </w:rPr>
        <w:object w:dxaOrig="440" w:dyaOrig="340">
          <v:shape id="_x0000_i1028" type="#_x0000_t75" style="width:21.75pt;height:17.25pt" o:ole="">
            <v:imagedata r:id="rId13" o:title=""/>
          </v:shape>
          <o:OLEObject Type="Embed" ProgID="Equation.3" ShapeID="_x0000_i1028" DrawAspect="Content" ObjectID="_1476950242" r:id="rId14"/>
        </w:object>
      </w:r>
      <w:r w:rsidRPr="005F2B30">
        <w:rPr>
          <w:rFonts w:ascii="Times New Roman" w:hAnsi="Times New Roman" w:cs="Times New Roman"/>
          <w:i/>
          <w:sz w:val="24"/>
          <w:szCs w:val="24"/>
        </w:rPr>
        <w:t>- коэффициент деления на группы;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П -  количество часов по предмету  фактически в неделю в каждом классе;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lastRenderedPageBreak/>
        <w:t>4,34 – количество недель в месяце.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DA6">
        <w:rPr>
          <w:rFonts w:ascii="Times New Roman" w:hAnsi="Times New Roman" w:cs="Times New Roman"/>
          <w:position w:val="-14"/>
          <w:sz w:val="24"/>
          <w:szCs w:val="24"/>
        </w:rPr>
        <w:t xml:space="preserve">          </w:t>
      </w:r>
      <w:r w:rsidRPr="005F2B30">
        <w:rPr>
          <w:rFonts w:ascii="Times New Roman" w:hAnsi="Times New Roman" w:cs="Times New Roman"/>
          <w:position w:val="-14"/>
          <w:sz w:val="24"/>
          <w:szCs w:val="24"/>
        </w:rPr>
        <w:object w:dxaOrig="2480" w:dyaOrig="400">
          <v:shape id="_x0000_i1029" type="#_x0000_t75" style="width:140.25pt;height:22.5pt" o:ole="">
            <v:imagedata r:id="rId15" o:title=""/>
          </v:shape>
          <o:OLEObject Type="Embed" ProgID="Equation.3" ShapeID="_x0000_i1029" DrawAspect="Content" ObjectID="_1476950243" r:id="rId16"/>
        </w:object>
      </w:r>
      <w:r w:rsidRPr="005F2B30">
        <w:rPr>
          <w:rFonts w:ascii="Times New Roman" w:hAnsi="Times New Roman" w:cs="Times New Roman"/>
          <w:sz w:val="24"/>
          <w:szCs w:val="24"/>
        </w:rPr>
        <w:t>, где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Ккв –  повышающий коэффициент за квалификационную категорию;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К</w:t>
      </w:r>
      <w:r w:rsidRPr="005F2B30">
        <w:rPr>
          <w:rFonts w:ascii="Times New Roman" w:hAnsi="Times New Roman" w:cs="Times New Roman"/>
          <w:i/>
          <w:sz w:val="24"/>
          <w:szCs w:val="24"/>
          <w:vertAlign w:val="subscript"/>
        </w:rPr>
        <w:t>приор</w:t>
      </w:r>
      <w:r w:rsidRPr="005F2B30">
        <w:rPr>
          <w:rFonts w:ascii="Times New Roman" w:hAnsi="Times New Roman" w:cs="Times New Roman"/>
          <w:i/>
          <w:sz w:val="24"/>
          <w:szCs w:val="24"/>
        </w:rPr>
        <w:t xml:space="preserve">  --  повышающий коэффициент за приоритетность предмета;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2.7.Сумма доплат рассчитывается по следующей формуле: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F2B30">
        <w:rPr>
          <w:rFonts w:ascii="Times New Roman" w:hAnsi="Times New Roman" w:cs="Times New Roman"/>
          <w:position w:val="-32"/>
          <w:sz w:val="24"/>
          <w:szCs w:val="24"/>
        </w:rPr>
        <w:object w:dxaOrig="2060" w:dyaOrig="580">
          <v:shape id="_x0000_i1030" type="#_x0000_t75" style="width:114pt;height:26.25pt" o:ole="">
            <v:imagedata r:id="rId17" o:title=""/>
          </v:shape>
          <o:OLEObject Type="Embed" ProgID="Equation.3" ShapeID="_x0000_i1030" DrawAspect="Content" ObjectID="_1476950244" r:id="rId18"/>
        </w:object>
      </w:r>
      <w:r w:rsidRPr="005F2B30">
        <w:rPr>
          <w:rFonts w:ascii="Times New Roman" w:hAnsi="Times New Roman" w:cs="Times New Roman"/>
          <w:sz w:val="24"/>
          <w:szCs w:val="24"/>
        </w:rPr>
        <w:t>, где</w:t>
      </w:r>
    </w:p>
    <w:p w:rsidR="00B55DA6" w:rsidRPr="005F2B30" w:rsidRDefault="00B55DA6" w:rsidP="00B55DA6">
      <w:pPr>
        <w:pStyle w:val="ConsPlusNormal"/>
        <w:widowControl/>
        <w:ind w:right="-17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Д – сумма доплат;</w:t>
      </w:r>
    </w:p>
    <w:p w:rsidR="00B55DA6" w:rsidRPr="005F2B30" w:rsidRDefault="00B55DA6" w:rsidP="00B55DA6">
      <w:pPr>
        <w:pStyle w:val="ConsPlusNormal"/>
        <w:widowControl/>
        <w:ind w:right="-17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О – оклад педагога осуществляющего учебный процесс;</w:t>
      </w:r>
    </w:p>
    <w:p w:rsidR="00B55DA6" w:rsidRPr="005F2B30" w:rsidRDefault="00B55DA6" w:rsidP="00B55DA6">
      <w:pPr>
        <w:pStyle w:val="ConsPlusNormal"/>
        <w:widowControl/>
        <w:ind w:right="-17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в</w:t>
      </w:r>
      <w:r w:rsidRPr="005F2B3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5F2B30">
        <w:rPr>
          <w:rFonts w:ascii="Times New Roman" w:hAnsi="Times New Roman" w:cs="Times New Roman"/>
          <w:i/>
          <w:sz w:val="24"/>
          <w:szCs w:val="24"/>
        </w:rPr>
        <w:t xml:space="preserve"> – повышающие коэффициенты;</w:t>
      </w:r>
    </w:p>
    <w:p w:rsidR="00B55DA6" w:rsidRPr="005F2B30" w:rsidRDefault="00B55DA6" w:rsidP="00B55DA6">
      <w:pPr>
        <w:pStyle w:val="ConsPlusNormal"/>
        <w:widowControl/>
        <w:ind w:right="-17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sz w:val="24"/>
          <w:szCs w:val="24"/>
        </w:rPr>
        <w:t>а</w:t>
      </w:r>
      <w:r w:rsidRPr="005F2B3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5F2B30">
        <w:rPr>
          <w:rFonts w:ascii="Times New Roman" w:hAnsi="Times New Roman" w:cs="Times New Roman"/>
          <w:i/>
          <w:sz w:val="24"/>
          <w:szCs w:val="24"/>
        </w:rPr>
        <w:t xml:space="preserve"> – доплаты, установленные в абсолютной сумме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2.8. Заработная плата педагогического работника, осуществляющего учебный процесс, рассчитывается по формуле:</w:t>
      </w:r>
    </w:p>
    <w:p w:rsidR="00B55DA6" w:rsidRPr="005F2B30" w:rsidRDefault="00B55DA6" w:rsidP="00B55DA6">
      <w:pPr>
        <w:ind w:firstLine="567"/>
        <w:rPr>
          <w:i/>
          <w:sz w:val="24"/>
          <w:szCs w:val="24"/>
        </w:rPr>
      </w:pPr>
      <w:r w:rsidRPr="005F2B30">
        <w:rPr>
          <w:i/>
          <w:sz w:val="24"/>
          <w:szCs w:val="24"/>
        </w:rPr>
        <w:t xml:space="preserve">                                                    З</w:t>
      </w:r>
      <w:r w:rsidRPr="005F2B30">
        <w:rPr>
          <w:i/>
          <w:sz w:val="24"/>
          <w:szCs w:val="24"/>
          <w:vertAlign w:val="subscript"/>
        </w:rPr>
        <w:t>б</w:t>
      </w:r>
      <w:r w:rsidRPr="005F2B30">
        <w:rPr>
          <w:i/>
          <w:sz w:val="24"/>
          <w:szCs w:val="24"/>
        </w:rPr>
        <w:t xml:space="preserve"> = (О+Д) </w:t>
      </w:r>
      <w:r w:rsidRPr="005F2B30">
        <w:rPr>
          <w:sz w:val="24"/>
          <w:szCs w:val="24"/>
        </w:rPr>
        <w:t xml:space="preserve">х </w:t>
      </w:r>
      <w:r w:rsidRPr="005F2B30">
        <w:rPr>
          <w:i/>
          <w:sz w:val="24"/>
          <w:szCs w:val="24"/>
        </w:rPr>
        <w:t xml:space="preserve">РР </w:t>
      </w:r>
    </w:p>
    <w:p w:rsidR="00B55DA6" w:rsidRPr="005F2B30" w:rsidRDefault="00B55DA6" w:rsidP="00B55DA6">
      <w:pPr>
        <w:ind w:right="-170" w:firstLine="567"/>
        <w:rPr>
          <w:i/>
          <w:sz w:val="24"/>
          <w:szCs w:val="24"/>
        </w:rPr>
      </w:pPr>
      <w:r w:rsidRPr="005F2B30">
        <w:rPr>
          <w:i/>
          <w:sz w:val="24"/>
          <w:szCs w:val="24"/>
        </w:rPr>
        <w:t>З</w:t>
      </w:r>
      <w:r w:rsidRPr="005F2B30">
        <w:rPr>
          <w:i/>
          <w:sz w:val="24"/>
          <w:szCs w:val="24"/>
          <w:vertAlign w:val="subscript"/>
        </w:rPr>
        <w:t>б</w:t>
      </w:r>
      <w:r w:rsidRPr="005F2B30">
        <w:rPr>
          <w:i/>
          <w:sz w:val="24"/>
          <w:szCs w:val="24"/>
        </w:rPr>
        <w:t xml:space="preserve"> – базовая заработная плата педагога;</w:t>
      </w:r>
    </w:p>
    <w:p w:rsidR="00B55DA6" w:rsidRPr="005F2B30" w:rsidRDefault="00B55DA6" w:rsidP="00B55DA6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О – оклад педагога, осуществляющего учебный процесс;</w:t>
      </w:r>
    </w:p>
    <w:p w:rsidR="00B55DA6" w:rsidRPr="005F2B30" w:rsidRDefault="00B55DA6" w:rsidP="00B55DA6">
      <w:pPr>
        <w:ind w:right="-170" w:firstLine="567"/>
        <w:rPr>
          <w:i/>
          <w:sz w:val="24"/>
          <w:szCs w:val="24"/>
        </w:rPr>
      </w:pPr>
      <w:r w:rsidRPr="005F2B30">
        <w:rPr>
          <w:i/>
          <w:sz w:val="24"/>
          <w:szCs w:val="24"/>
        </w:rPr>
        <w:t>Д -  сумма доплат;</w:t>
      </w:r>
    </w:p>
    <w:p w:rsidR="00B55DA6" w:rsidRPr="005F2B30" w:rsidRDefault="00B55DA6" w:rsidP="00B55DA6">
      <w:pPr>
        <w:pStyle w:val="ac"/>
        <w:ind w:right="-170"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РР – выплаты по районному регулированию.</w:t>
      </w:r>
    </w:p>
    <w:p w:rsidR="00B55DA6" w:rsidRPr="005F2B30" w:rsidRDefault="00B55DA6" w:rsidP="00B55DA6">
      <w:pPr>
        <w:pStyle w:val="ConsPlusNormal"/>
        <w:widowControl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2.9.  Расчетная стоимость бюджетной образовательной услуги (стоимость 1 ученико-часа) определяется по следующей формуле:</w:t>
      </w:r>
    </w:p>
    <w:p w:rsidR="00B55DA6" w:rsidRPr="005F2B30" w:rsidRDefault="00B55DA6" w:rsidP="00B55DA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position w:val="-30"/>
          <w:sz w:val="24"/>
          <w:szCs w:val="24"/>
        </w:rPr>
        <w:object w:dxaOrig="3739" w:dyaOrig="720">
          <v:shape id="_x0000_i1031" type="#_x0000_t75" style="width:168.75pt;height:32.25pt" o:ole="">
            <v:imagedata r:id="rId19" o:title=""/>
          </v:shape>
          <o:OLEObject Type="Embed" ProgID="Equation.3" ShapeID="_x0000_i1031" DrawAspect="Content" ObjectID="_1476950245" r:id="rId20"/>
        </w:object>
      </w:r>
      <w:r w:rsidRPr="005F2B30">
        <w:rPr>
          <w:rFonts w:ascii="Times New Roman" w:hAnsi="Times New Roman" w:cs="Times New Roman"/>
          <w:sz w:val="24"/>
          <w:szCs w:val="24"/>
        </w:rPr>
        <w:t xml:space="preserve">, где   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B30">
        <w:rPr>
          <w:rFonts w:ascii="Times New Roman" w:hAnsi="Times New Roman" w:cs="Times New Roman"/>
          <w:i/>
          <w:position w:val="-10"/>
          <w:sz w:val="24"/>
          <w:szCs w:val="24"/>
        </w:rPr>
        <w:object w:dxaOrig="420" w:dyaOrig="340">
          <v:shape id="_x0000_i1032" type="#_x0000_t75" style="width:21pt;height:17.25pt" o:ole="">
            <v:imagedata r:id="rId11" o:title=""/>
          </v:shape>
          <o:OLEObject Type="Embed" ProgID="Equation.3" ShapeID="_x0000_i1032" DrawAspect="Content" ObjectID="_1476950246" r:id="rId21"/>
        </w:object>
      </w:r>
      <w:r w:rsidRPr="005F2B30">
        <w:rPr>
          <w:rFonts w:ascii="Times New Roman" w:hAnsi="Times New Roman" w:cs="Times New Roman"/>
          <w:i/>
          <w:sz w:val="24"/>
          <w:szCs w:val="24"/>
        </w:rPr>
        <w:t xml:space="preserve"> - расчетная стоимость бюджетной образовательной услуги (руб./ученико-час);</w:t>
      </w:r>
    </w:p>
    <w:p w:rsidR="00B55DA6" w:rsidRPr="005F2B30" w:rsidRDefault="00B55DA6" w:rsidP="00B55DA6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«ФОТо – общая часть фонда оплаты труда педагогического персонала, осуществляющего учебный процесс;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  <w:lang w:val="en-US"/>
        </w:rPr>
        <w:t>K</w:t>
      </w:r>
      <w:r w:rsidRPr="005F2B30">
        <w:rPr>
          <w:rFonts w:ascii="Times New Roman" w:hAnsi="Times New Roman"/>
          <w:sz w:val="24"/>
          <w:szCs w:val="24"/>
        </w:rPr>
        <w:t>ср.кат. – коэффициент средней квалификационной категории по учреждению, который рассчитывается как частное от деления суммы коэффициентов за квалификационную категорию учителей по учреждению на фактическое количество учителей».</w:t>
      </w:r>
    </w:p>
    <w:p w:rsidR="00B55DA6" w:rsidRPr="005F2B30" w:rsidRDefault="00B55DA6" w:rsidP="00B55DA6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position w:val="-10"/>
          <w:sz w:val="24"/>
          <w:szCs w:val="24"/>
        </w:rPr>
        <w:object w:dxaOrig="260" w:dyaOrig="340">
          <v:shape id="_x0000_i1033" type="#_x0000_t75" style="width:12.75pt;height:17.25pt" o:ole="">
            <v:imagedata r:id="rId22" o:title=""/>
          </v:shape>
          <o:OLEObject Type="Embed" ProgID="Equation.3" ShapeID="_x0000_i1033" DrawAspect="Content" ObjectID="_1476950247" r:id="rId23"/>
        </w:object>
      </w:r>
      <w:r w:rsidRPr="005F2B30">
        <w:rPr>
          <w:rFonts w:ascii="Times New Roman" w:hAnsi="Times New Roman"/>
          <w:sz w:val="24"/>
          <w:szCs w:val="24"/>
        </w:rPr>
        <w:t xml:space="preserve"> - количество учащихся в первых классах и т.д.;</w:t>
      </w:r>
    </w:p>
    <w:p w:rsidR="00B55DA6" w:rsidRPr="005F2B30" w:rsidRDefault="00B55DA6" w:rsidP="00B55DA6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position w:val="-10"/>
          <w:sz w:val="24"/>
          <w:szCs w:val="24"/>
        </w:rPr>
        <w:object w:dxaOrig="240" w:dyaOrig="340">
          <v:shape id="_x0000_i1034" type="#_x0000_t75" style="width:12pt;height:17.25pt" o:ole="">
            <v:imagedata r:id="rId24" o:title=""/>
          </v:shape>
          <o:OLEObject Type="Embed" ProgID="Equation.3" ShapeID="_x0000_i1034" DrawAspect="Content" ObjectID="_1476950248" r:id="rId25"/>
        </w:object>
      </w:r>
      <w:r w:rsidRPr="005F2B30">
        <w:rPr>
          <w:rFonts w:ascii="Times New Roman" w:hAnsi="Times New Roman"/>
          <w:sz w:val="24"/>
          <w:szCs w:val="24"/>
        </w:rPr>
        <w:t xml:space="preserve"> - количество часов за год по учебному плану в первых классах и т.д.;</w:t>
      </w:r>
    </w:p>
    <w:p w:rsidR="00B55DA6" w:rsidRPr="005F2B30" w:rsidRDefault="00B55DA6" w:rsidP="00B55DA6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245 -  количество дней в учебном году;</w:t>
      </w:r>
    </w:p>
    <w:p w:rsidR="00B55DA6" w:rsidRPr="005F2B30" w:rsidRDefault="00B55DA6" w:rsidP="00B55DA6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365 - количество дней в календарном году.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Максимальная учебная нагрузка не может превышать норм, установленных санитарными правилами и нормами. 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В норму рабочего времени педагогических работников, применяемую образовательным учреждением при исчислении заработной платы, соответственно и в стоимость бюджетной образовательной услуги (руб/ученико-час) входит аудиторная и отдельные виды неаудиторной занятости.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Стоимость одного ученико-часа рассчитывается 1 раз в год по состоянию на 1 сентября текущего года.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2.10. Общеобразовательное учреждение самостоятельно определяет необходимость приоритетности предмета в зависимости от специфики образовательной программы и учебного плана.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Повышающий коэффициент за приоритетность предмета устанавливается в следующих размерах: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1-я группа –  1,15;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2-я группа  – 1,10;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3-я группа –  1,00.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При этом количество предметов, отнесенных к 1 группе, не может превышать 25 </w:t>
      </w:r>
      <w:r w:rsidRPr="005F2B30">
        <w:rPr>
          <w:sz w:val="24"/>
          <w:szCs w:val="24"/>
        </w:rPr>
        <w:lastRenderedPageBreak/>
        <w:t xml:space="preserve">процентов общего количества предметов, отнесенных ко 2 группе – не более 10 процентов. При отнесении предметов к группам по приоритетности и определении общего количества предметов преподавание в каждом  из </w:t>
      </w:r>
      <w:r w:rsidRPr="005F2B30">
        <w:rPr>
          <w:sz w:val="24"/>
          <w:szCs w:val="24"/>
          <w:lang w:val="en-US"/>
        </w:rPr>
        <w:t>I</w:t>
      </w:r>
      <w:r w:rsidRPr="005F2B30">
        <w:rPr>
          <w:sz w:val="24"/>
          <w:szCs w:val="24"/>
        </w:rPr>
        <w:t xml:space="preserve"> - </w:t>
      </w:r>
      <w:r w:rsidRPr="005F2B30">
        <w:rPr>
          <w:sz w:val="24"/>
          <w:szCs w:val="24"/>
          <w:lang w:val="en-US"/>
        </w:rPr>
        <w:t>IV</w:t>
      </w:r>
      <w:r w:rsidRPr="005F2B30">
        <w:rPr>
          <w:sz w:val="24"/>
          <w:szCs w:val="24"/>
        </w:rPr>
        <w:t xml:space="preserve"> классов  считается как отдельный предмет.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2.11. Повышающий коэффициент за квалификационную категорию педагогическим работникам, осуществляющим учебный процесс*,  устанавливается в следующих размерах: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1,70 – высшая квалификационная категория;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1,40 – первая квалификационная категория;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1,15 – вторая квалификационная категория;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1,15 – соответствие занимаемой должности.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*в соответствии с перечнем типов образовательных учреждений общего образования, указанным в приложении №1 к приказу  Министерства образования Республики Саха (Якутия) от 29 октября 2012 года № 01-16/4912 «О перечне типов образовательных учреждений общего образования».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2.12. Коэффициент, учитывающий деление класса на группы при обучении по отдельным предметам (технология, физическая культура, информатика, иностранный язык, якутский язык в школах с русским языком обучения, русский язык в школах с якутским языком обучения) устанавливается в следующих размерах: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1,0 – если класс не делится на группы;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2,0 - при количестве учащихся в группах до 7 человек в сельских населенных пунктах;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1,78 - при количестве учащихся в группах 8 человек в сельских населенных пунктах;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1,56 – при количестве учащихся в группах 9 в сельских населенных пунктах;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1,5 – при количестве учащихся в группах от 10 и выше в сельских населенных пунктах.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2.13. Компенсационные выплаты за выполнение работы, не входящей в круг основных обязанностей работников: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0"/>
        <w:gridCol w:w="3043"/>
      </w:tblGrid>
      <w:tr w:rsidR="00B55DA6" w:rsidRPr="005F2B30" w:rsidTr="000D0F6A">
        <w:tc>
          <w:tcPr>
            <w:tcW w:w="6880" w:type="dxa"/>
          </w:tcPr>
          <w:p w:rsidR="00B55DA6" w:rsidRPr="005F2B30" w:rsidRDefault="00B55DA6" w:rsidP="00D26C64">
            <w:pPr>
              <w:widowControl/>
              <w:autoSpaceDE/>
              <w:autoSpaceDN/>
              <w:adjustRightInd/>
              <w:ind w:firstLine="567"/>
              <w:rPr>
                <w:b/>
                <w:sz w:val="24"/>
                <w:szCs w:val="24"/>
              </w:rPr>
            </w:pPr>
            <w:r w:rsidRPr="005F2B30">
              <w:rPr>
                <w:b/>
                <w:sz w:val="24"/>
                <w:szCs w:val="24"/>
              </w:rPr>
              <w:t xml:space="preserve">                         Наименование доплаты</w:t>
            </w:r>
          </w:p>
        </w:tc>
        <w:tc>
          <w:tcPr>
            <w:tcW w:w="3043" w:type="dxa"/>
          </w:tcPr>
          <w:p w:rsidR="00B55DA6" w:rsidRPr="005F2B30" w:rsidRDefault="00B55DA6" w:rsidP="000D0F6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F2B30">
              <w:rPr>
                <w:b/>
                <w:sz w:val="24"/>
                <w:szCs w:val="24"/>
              </w:rPr>
              <w:t>руб. в месяц</w:t>
            </w:r>
          </w:p>
        </w:tc>
      </w:tr>
      <w:tr w:rsidR="00B55DA6" w:rsidRPr="005F2B30" w:rsidTr="000D0F6A">
        <w:tc>
          <w:tcPr>
            <w:tcW w:w="6880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за классное руководство: </w:t>
            </w:r>
          </w:p>
          <w:p w:rsidR="00B55DA6" w:rsidRPr="005F2B30" w:rsidRDefault="00B55DA6" w:rsidP="000D0F6A">
            <w:pPr>
              <w:ind w:firstLine="567"/>
              <w:rPr>
                <w:i/>
                <w:sz w:val="24"/>
                <w:szCs w:val="24"/>
              </w:rPr>
            </w:pPr>
            <w:r w:rsidRPr="005F2B30">
              <w:rPr>
                <w:i/>
                <w:sz w:val="24"/>
                <w:szCs w:val="24"/>
              </w:rPr>
              <w:t>в классах с количеством учащихся менее половины установленной нормы оплата производится в размере 50%</w:t>
            </w:r>
          </w:p>
        </w:tc>
        <w:tc>
          <w:tcPr>
            <w:tcW w:w="3043" w:type="dxa"/>
          </w:tcPr>
          <w:p w:rsidR="00B55DA6" w:rsidRPr="005F2B30" w:rsidRDefault="00B55DA6" w:rsidP="000D0F6A">
            <w:pPr>
              <w:ind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750</w:t>
            </w:r>
          </w:p>
          <w:p w:rsidR="00B55DA6" w:rsidRPr="005F2B30" w:rsidRDefault="00B55DA6" w:rsidP="000D0F6A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firstLine="567"/>
              <w:jc w:val="center"/>
              <w:rPr>
                <w:i/>
                <w:sz w:val="24"/>
                <w:szCs w:val="24"/>
              </w:rPr>
            </w:pPr>
          </w:p>
        </w:tc>
      </w:tr>
      <w:tr w:rsidR="00B55DA6" w:rsidRPr="005F2B30" w:rsidTr="000D0F6A">
        <w:tc>
          <w:tcPr>
            <w:tcW w:w="6880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за заведование учебными кабинетами </w:t>
            </w:r>
          </w:p>
        </w:tc>
        <w:tc>
          <w:tcPr>
            <w:tcW w:w="3043" w:type="dxa"/>
          </w:tcPr>
          <w:p w:rsidR="00B55DA6" w:rsidRPr="005F2B30" w:rsidRDefault="00B55DA6" w:rsidP="000D0F6A">
            <w:pPr>
              <w:ind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500</w:t>
            </w:r>
          </w:p>
        </w:tc>
      </w:tr>
      <w:tr w:rsidR="00B55DA6" w:rsidRPr="005F2B30" w:rsidTr="000D0F6A">
        <w:tc>
          <w:tcPr>
            <w:tcW w:w="6880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 за заведование учебными мастерскими </w:t>
            </w:r>
          </w:p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при наличии  комбинированных мастерских </w:t>
            </w:r>
          </w:p>
        </w:tc>
        <w:tc>
          <w:tcPr>
            <w:tcW w:w="3043" w:type="dxa"/>
          </w:tcPr>
          <w:p w:rsidR="00B55DA6" w:rsidRPr="005F2B30" w:rsidRDefault="00B55DA6" w:rsidP="000D0F6A">
            <w:pPr>
              <w:ind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550</w:t>
            </w:r>
          </w:p>
          <w:p w:rsidR="00B55DA6" w:rsidRPr="005F2B30" w:rsidRDefault="00B55DA6" w:rsidP="000D0F6A">
            <w:pPr>
              <w:ind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800</w:t>
            </w:r>
          </w:p>
        </w:tc>
      </w:tr>
      <w:tr w:rsidR="00B55DA6" w:rsidRPr="005F2B30" w:rsidTr="000D0F6A">
        <w:tc>
          <w:tcPr>
            <w:tcW w:w="6880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за проведение внеклассной работы по физическому воспитанию за 1 секцию (2 часа в неделю) </w:t>
            </w:r>
          </w:p>
        </w:tc>
        <w:tc>
          <w:tcPr>
            <w:tcW w:w="3043" w:type="dxa"/>
            <w:vAlign w:val="center"/>
          </w:tcPr>
          <w:p w:rsidR="00B55DA6" w:rsidRPr="005F2B30" w:rsidRDefault="00B55DA6" w:rsidP="000D0F6A">
            <w:pPr>
              <w:ind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550</w:t>
            </w:r>
          </w:p>
        </w:tc>
      </w:tr>
      <w:tr w:rsidR="00B55DA6" w:rsidRPr="005F2B30" w:rsidTr="000D0F6A">
        <w:tc>
          <w:tcPr>
            <w:tcW w:w="6880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за заведование пришкольным участком</w:t>
            </w:r>
          </w:p>
        </w:tc>
        <w:tc>
          <w:tcPr>
            <w:tcW w:w="3043" w:type="dxa"/>
          </w:tcPr>
          <w:p w:rsidR="00B55DA6" w:rsidRPr="005F2B30" w:rsidRDefault="00B55DA6" w:rsidP="000D0F6A">
            <w:pPr>
              <w:ind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550</w:t>
            </w:r>
          </w:p>
        </w:tc>
      </w:tr>
      <w:tr w:rsidR="00B55DA6" w:rsidRPr="005F2B30" w:rsidTr="000D0F6A">
        <w:tc>
          <w:tcPr>
            <w:tcW w:w="6880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за заведование методическими объединениями</w:t>
            </w:r>
          </w:p>
        </w:tc>
        <w:tc>
          <w:tcPr>
            <w:tcW w:w="3043" w:type="dxa"/>
          </w:tcPr>
          <w:p w:rsidR="00B55DA6" w:rsidRPr="005F2B30" w:rsidRDefault="00B55DA6" w:rsidP="000D0F6A">
            <w:pPr>
              <w:ind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450</w:t>
            </w:r>
          </w:p>
        </w:tc>
      </w:tr>
    </w:tbl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Повышающий коэффициент за проверку письменных работ: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 -  по русскому языку и литературе, родному языку и литературе, математике, учителям начальных классов – 0,15;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- по химии, физике, биологии, иностранному языку, черчению, географии, информатике, истории, обществоведению – 0,10.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Повышающий коэффициент учителям русского языка и литературы в классах с нерусским языком обучения – 0,15.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Повышающий коэффициент учителям якутского языка и литературы в классах с русским  языком обучения – 0,15.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2.14.</w:t>
      </w:r>
      <w:r w:rsidRPr="005F2B30">
        <w:rPr>
          <w:bCs/>
          <w:sz w:val="24"/>
          <w:szCs w:val="24"/>
        </w:rPr>
        <w:t xml:space="preserve"> Педагогическим работникам устанавливаются повышающие коэффициенты за работу в сельской местности и (или) арктических улусах (районах)</w:t>
      </w:r>
      <w:r w:rsidRPr="005F2B30">
        <w:rPr>
          <w:sz w:val="24"/>
          <w:szCs w:val="24"/>
        </w:rPr>
        <w:t xml:space="preserve"> рекомендуется устанавливать согласно приказа Министерства труда и социального развития Республики Саха (Якутия) от 14 октября 2008 года № 563-ОД в следующих размерах: </w:t>
      </w:r>
    </w:p>
    <w:p w:rsidR="00B55DA6" w:rsidRPr="005F2B30" w:rsidRDefault="00B55DA6" w:rsidP="00B55DA6">
      <w:pPr>
        <w:ind w:firstLine="567"/>
        <w:jc w:val="both"/>
        <w:rPr>
          <w:bCs/>
          <w:sz w:val="24"/>
          <w:szCs w:val="24"/>
        </w:rPr>
      </w:pPr>
      <w:r w:rsidRPr="005F2B30">
        <w:rPr>
          <w:bCs/>
          <w:sz w:val="24"/>
          <w:szCs w:val="24"/>
        </w:rPr>
        <w:lastRenderedPageBreak/>
        <w:t>- за работу в учреждениях, расположенных в сельской местности -  0,15;</w:t>
      </w:r>
    </w:p>
    <w:p w:rsidR="00B55DA6" w:rsidRPr="005F2B30" w:rsidRDefault="00B55DA6" w:rsidP="00B55DA6">
      <w:pPr>
        <w:ind w:firstLine="567"/>
        <w:jc w:val="both"/>
        <w:rPr>
          <w:bCs/>
          <w:sz w:val="24"/>
          <w:szCs w:val="24"/>
        </w:rPr>
      </w:pPr>
      <w:r w:rsidRPr="005F2B30">
        <w:rPr>
          <w:bCs/>
          <w:sz w:val="24"/>
          <w:szCs w:val="24"/>
        </w:rPr>
        <w:t>- за работу в учреждениях, расположенных в арктических улусах - 0,05.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bCs/>
          <w:sz w:val="24"/>
          <w:szCs w:val="24"/>
        </w:rPr>
        <w:t xml:space="preserve">2.15. </w:t>
      </w:r>
      <w:r w:rsidRPr="005F2B30">
        <w:rPr>
          <w:sz w:val="24"/>
          <w:szCs w:val="24"/>
        </w:rPr>
        <w:t xml:space="preserve">Повышающий коэффициент за педагогический стаж педагогическим работникам, осуществляющим учебный процесс,  устанавливается в следующих размерах: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981"/>
      </w:tblGrid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Педагогический стаж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 w:firstLine="567"/>
              <w:rPr>
                <w:b/>
              </w:rPr>
            </w:pPr>
            <w:r w:rsidRPr="005F2B30">
              <w:rPr>
                <w:b/>
              </w:rPr>
              <w:t>Размер</w:t>
            </w:r>
            <w:r>
              <w:rPr>
                <w:b/>
                <w:lang w:val="en-US"/>
              </w:rPr>
              <w:t xml:space="preserve">  </w:t>
            </w:r>
            <w:r w:rsidRPr="005F2B30">
              <w:rPr>
                <w:b/>
              </w:rPr>
              <w:t>коэффициента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 w:firstLine="567"/>
              <w:jc w:val="both"/>
            </w:pPr>
            <w:r w:rsidRPr="005F2B30">
              <w:t>От 0 до 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21" w:firstLine="567"/>
              <w:jc w:val="center"/>
            </w:pPr>
            <w:r w:rsidRPr="005F2B30">
              <w:t>0,10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 w:firstLine="567"/>
              <w:jc w:val="both"/>
            </w:pPr>
            <w:r w:rsidRPr="005F2B30">
              <w:t>От 5 до 10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21" w:firstLine="567"/>
              <w:jc w:val="center"/>
            </w:pPr>
            <w:r w:rsidRPr="005F2B30">
              <w:t>0,15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 w:firstLine="567"/>
              <w:jc w:val="both"/>
            </w:pPr>
            <w:r w:rsidRPr="005F2B30">
              <w:t>От 10 до 15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21" w:firstLine="567"/>
              <w:jc w:val="center"/>
            </w:pPr>
            <w:r w:rsidRPr="005F2B30">
              <w:t>0,20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 w:firstLine="567"/>
              <w:jc w:val="both"/>
            </w:pPr>
            <w:r w:rsidRPr="005F2B30">
              <w:t>Свыше 15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21" w:firstLine="567"/>
              <w:jc w:val="center"/>
            </w:pPr>
            <w:r w:rsidRPr="005F2B30">
              <w:t>0,25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right="-442" w:firstLine="567"/>
        <w:jc w:val="both"/>
        <w:rPr>
          <w:i/>
        </w:rPr>
      </w:pP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2.16. Выплаты за наличие ученой степени, почетных званий, профессиональных знаков отличия,  отраслевого (ведомственного) знака отличия устанавливаются в следующих размерах: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4"/>
        <w:gridCol w:w="3439"/>
      </w:tblGrid>
      <w:tr w:rsidR="00B55DA6" w:rsidRPr="005F2B30" w:rsidTr="000D0F6A">
        <w:tc>
          <w:tcPr>
            <w:tcW w:w="6484" w:type="dxa"/>
          </w:tcPr>
          <w:p w:rsidR="00B55DA6" w:rsidRPr="005F2B30" w:rsidRDefault="00B55DA6" w:rsidP="000D0F6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5F2B30">
              <w:rPr>
                <w:b/>
                <w:sz w:val="24"/>
                <w:szCs w:val="24"/>
              </w:rPr>
              <w:t xml:space="preserve">  Наименование выплаты</w:t>
            </w:r>
          </w:p>
        </w:tc>
        <w:tc>
          <w:tcPr>
            <w:tcW w:w="3439" w:type="dxa"/>
          </w:tcPr>
          <w:p w:rsidR="00B55DA6" w:rsidRPr="005F2B30" w:rsidRDefault="00B55DA6" w:rsidP="000D0F6A">
            <w:pPr>
              <w:ind w:firstLine="567"/>
              <w:rPr>
                <w:b/>
                <w:sz w:val="24"/>
                <w:szCs w:val="24"/>
              </w:rPr>
            </w:pPr>
            <w:r w:rsidRPr="005F2B30">
              <w:rPr>
                <w:b/>
                <w:sz w:val="24"/>
                <w:szCs w:val="24"/>
              </w:rPr>
              <w:t>руб. в месяц</w:t>
            </w:r>
          </w:p>
        </w:tc>
      </w:tr>
      <w:tr w:rsidR="00B55DA6" w:rsidRPr="005F2B30" w:rsidTr="000D0F6A">
        <w:tc>
          <w:tcPr>
            <w:tcW w:w="6484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За профессиональные знаки отличия Российской Федерации и Республики Саха (Якутия) </w:t>
            </w:r>
          </w:p>
        </w:tc>
        <w:tc>
          <w:tcPr>
            <w:tcW w:w="3439" w:type="dxa"/>
          </w:tcPr>
          <w:p w:rsidR="00B55DA6" w:rsidRPr="005F2B30" w:rsidRDefault="00B55DA6" w:rsidP="000D0F6A">
            <w:pPr>
              <w:ind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                       320</w:t>
            </w:r>
            <w:r w:rsidRPr="005F2B3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55DA6" w:rsidRPr="005F2B30" w:rsidTr="000D0F6A">
        <w:tc>
          <w:tcPr>
            <w:tcW w:w="6484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За почетные звания Российской Федерации и Республики Саха (Якутия)</w:t>
            </w:r>
          </w:p>
        </w:tc>
        <w:tc>
          <w:tcPr>
            <w:tcW w:w="3439" w:type="dxa"/>
            <w:vAlign w:val="center"/>
          </w:tcPr>
          <w:p w:rsidR="00B55DA6" w:rsidRPr="005F2B30" w:rsidRDefault="00B55DA6" w:rsidP="000D0F6A">
            <w:pPr>
              <w:ind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                       690</w:t>
            </w:r>
            <w:r w:rsidRPr="005F2B3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55DA6" w:rsidRPr="005F2B30" w:rsidTr="000D0F6A">
        <w:tc>
          <w:tcPr>
            <w:tcW w:w="6484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Отраслевой (ведомственный) знак отличия</w:t>
            </w:r>
          </w:p>
        </w:tc>
        <w:tc>
          <w:tcPr>
            <w:tcW w:w="3439" w:type="dxa"/>
          </w:tcPr>
          <w:p w:rsidR="00B55DA6" w:rsidRPr="005F2B30" w:rsidRDefault="00B55DA6" w:rsidP="000D0F6A">
            <w:pPr>
              <w:ind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                       320</w:t>
            </w:r>
          </w:p>
        </w:tc>
      </w:tr>
      <w:tr w:rsidR="00B55DA6" w:rsidRPr="005F2B30" w:rsidTr="000D0F6A">
        <w:tc>
          <w:tcPr>
            <w:tcW w:w="6484" w:type="dxa"/>
          </w:tcPr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За ученую степень:</w:t>
            </w:r>
          </w:p>
          <w:p w:rsidR="00B55DA6" w:rsidRPr="005F2B30" w:rsidRDefault="00B55DA6" w:rsidP="000D0F6A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5F2B30">
              <w:rPr>
                <w:i/>
                <w:sz w:val="24"/>
                <w:szCs w:val="24"/>
              </w:rPr>
              <w:t>кандидата наук</w:t>
            </w:r>
          </w:p>
          <w:p w:rsidR="00B55DA6" w:rsidRPr="005F2B30" w:rsidRDefault="00B55DA6" w:rsidP="000D0F6A">
            <w:pPr>
              <w:ind w:firstLine="567"/>
              <w:jc w:val="both"/>
              <w:rPr>
                <w:sz w:val="24"/>
                <w:szCs w:val="24"/>
              </w:rPr>
            </w:pPr>
            <w:r w:rsidRPr="005F2B30">
              <w:rPr>
                <w:i/>
                <w:sz w:val="24"/>
                <w:szCs w:val="24"/>
              </w:rPr>
              <w:t>доктора наук</w:t>
            </w:r>
          </w:p>
        </w:tc>
        <w:tc>
          <w:tcPr>
            <w:tcW w:w="3439" w:type="dxa"/>
          </w:tcPr>
          <w:p w:rsidR="00B55DA6" w:rsidRPr="005F2B30" w:rsidRDefault="00B55DA6" w:rsidP="000D0F6A">
            <w:pPr>
              <w:ind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firstLine="567"/>
              <w:rPr>
                <w:bCs/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                       520</w:t>
            </w:r>
            <w:r w:rsidRPr="005F2B30">
              <w:rPr>
                <w:bCs/>
                <w:sz w:val="24"/>
                <w:szCs w:val="24"/>
              </w:rPr>
              <w:t xml:space="preserve"> </w:t>
            </w:r>
          </w:p>
          <w:p w:rsidR="00B55DA6" w:rsidRPr="005F2B30" w:rsidRDefault="00B55DA6" w:rsidP="000D0F6A">
            <w:pPr>
              <w:ind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                     1200</w:t>
            </w:r>
            <w:r w:rsidRPr="005F2B30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При наличии у работника почетных званий, профессиональных знаков отличия, отраслевого (ведомственного) знака отличия выплата применяется по одному (максимальному) основанию.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Лицам, имеющим одновременно почетные звания, знаки отличия и ученую степень, выплаты устанавливаются отдельно как за звание (знаки), так и за ученую степень.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Выплаты за наличие ученой степени, почетного звания, знака отличия устанавливаются в случае, если трудовая деятельность работника осуществляется по специальности, связанной с присвоением ученой степени, почетного звания, знака отличия.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2.17. 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основаниям,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производится из расчета заработной платы,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  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2.18. С учетом условий труда работникам устанавливаются выплаты компенсационного характера, предусмотренные разделом 7 настоящего Положения.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2.19. В целях поощрения работникам выплачиваются премии, предусмотренные разделом 8 настоящего Положения.</w:t>
      </w:r>
    </w:p>
    <w:p w:rsidR="00B55DA6" w:rsidRPr="005F2B30" w:rsidRDefault="00B55DA6" w:rsidP="00B55DA6">
      <w:pPr>
        <w:pStyle w:val="aa"/>
        <w:spacing w:after="0"/>
        <w:ind w:firstLine="567"/>
        <w:jc w:val="both"/>
        <w:rPr>
          <w:bCs/>
          <w:sz w:val="24"/>
          <w:szCs w:val="24"/>
        </w:rPr>
      </w:pPr>
      <w:r w:rsidRPr="005F2B30">
        <w:rPr>
          <w:bCs/>
          <w:sz w:val="24"/>
          <w:szCs w:val="24"/>
        </w:rPr>
        <w:t xml:space="preserve">2.20. Рекомендуемая схема распределения фонда оплаты труда по модельной методике указана в приложении № 5 к настоящему Положению. </w:t>
      </w:r>
    </w:p>
    <w:p w:rsidR="00B55DA6" w:rsidRPr="005F2B30" w:rsidRDefault="00B55DA6" w:rsidP="00B55DA6">
      <w:pPr>
        <w:ind w:firstLine="567"/>
        <w:jc w:val="both"/>
        <w:rPr>
          <w:bCs/>
          <w:sz w:val="24"/>
          <w:szCs w:val="24"/>
        </w:rPr>
      </w:pPr>
      <w:r w:rsidRPr="005F2B30">
        <w:rPr>
          <w:bCs/>
          <w:sz w:val="24"/>
          <w:szCs w:val="24"/>
        </w:rPr>
        <w:t xml:space="preserve">При </w:t>
      </w:r>
      <w:r w:rsidRPr="005F2B30">
        <w:rPr>
          <w:sz w:val="24"/>
          <w:szCs w:val="24"/>
        </w:rPr>
        <w:t xml:space="preserve">несоблюдении учреждением рекомендуемого соотношения фонда оплаты труда учителей и прочего персонала (АУП, педагогического персонала, УВП, обслуживающего персонала и пр.), соотношения общей и специальной части фонда оплаты труда учителей, для определения расчетной стоимости бюджетной образовательной услуги принимается фактический объем фонда оплаты труда прочего персонала (АУП, педагогического персонала, УВП, обслуживающего персонала и пр.), фактический объем специальной части фонда оплаты труда учителей в пределах фонда оплаты труда сформированного в </w:t>
      </w:r>
      <w:r w:rsidRPr="005F2B30">
        <w:rPr>
          <w:sz w:val="24"/>
          <w:szCs w:val="24"/>
        </w:rPr>
        <w:lastRenderedPageBreak/>
        <w:t>соответствии с Законом Республики Саха (Якутия) от 18.06.2009 717-З № 321-IV «О нормативах финансирования расходов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</w:t>
      </w:r>
      <w:r w:rsidRPr="005F2B30">
        <w:rPr>
          <w:bCs/>
          <w:sz w:val="24"/>
          <w:szCs w:val="24"/>
        </w:rPr>
        <w:t>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397"/>
        <w:jc w:val="center"/>
        <w:rPr>
          <w:b/>
        </w:rPr>
      </w:pPr>
      <w:r w:rsidRPr="005F2B30">
        <w:rPr>
          <w:b/>
        </w:rPr>
        <w:t xml:space="preserve">3. Порядок и условия оплаты труда педагогических работников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firstLine="567"/>
        <w:jc w:val="center"/>
        <w:rPr>
          <w:b/>
        </w:rPr>
      </w:pPr>
      <w:r w:rsidRPr="005F2B30">
        <w:rPr>
          <w:b/>
        </w:rPr>
        <w:t>и работников учебно-вспомогательного персонала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firstLine="567"/>
        <w:jc w:val="center"/>
        <w:rPr>
          <w:b/>
        </w:rPr>
      </w:pPr>
      <w:r w:rsidRPr="005F2B30">
        <w:rPr>
          <w:b/>
        </w:rPr>
        <w:t xml:space="preserve"> на основе профессионально-квалификационных групп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3.1. Размеры окладов педагогических работников и работников учебно-вспомогательного персонала учреждения устанавливаются на основе отнесения  должностей к ПКГ:</w:t>
      </w:r>
    </w:p>
    <w:tbl>
      <w:tblPr>
        <w:tblW w:w="5107" w:type="pct"/>
        <w:tblInd w:w="-34" w:type="dxa"/>
        <w:tblLook w:val="0000" w:firstRow="0" w:lastRow="0" w:firstColumn="0" w:lastColumn="0" w:noHBand="0" w:noVBand="0"/>
      </w:tblPr>
      <w:tblGrid>
        <w:gridCol w:w="6472"/>
        <w:gridCol w:w="3304"/>
      </w:tblGrid>
      <w:tr w:rsidR="00B55DA6" w:rsidRPr="005F2B30" w:rsidTr="000D0F6A">
        <w:trPr>
          <w:trHeight w:val="539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center"/>
              <w:rPr>
                <w:b/>
              </w:rPr>
            </w:pPr>
            <w:r w:rsidRPr="005F2B30">
              <w:rPr>
                <w:b/>
              </w:rPr>
              <w:t>Профессиональные квалификационные группы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center"/>
              <w:rPr>
                <w:b/>
              </w:rPr>
            </w:pPr>
            <w:r w:rsidRPr="005F2B30">
              <w:rPr>
                <w:b/>
              </w:rPr>
              <w:t>Размер оклада</w:t>
            </w:r>
            <w:r w:rsidRPr="000A1DAE">
              <w:rPr>
                <w:b/>
              </w:rPr>
              <w:t xml:space="preserve"> </w:t>
            </w:r>
            <w:r w:rsidRPr="005F2B30">
              <w:rPr>
                <w:b/>
              </w:rPr>
              <w:t>(должностного оклада), руб.</w:t>
            </w:r>
          </w:p>
        </w:tc>
      </w:tr>
      <w:tr w:rsidR="00B55DA6" w:rsidRPr="00AA5735" w:rsidTr="000D0F6A">
        <w:trPr>
          <w:trHeight w:val="20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Должности, отнесенные к ПКГ </w:t>
            </w:r>
          </w:p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«Учебно-вспомогательный персонал первого уровня»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2722</w:t>
            </w:r>
          </w:p>
        </w:tc>
      </w:tr>
      <w:tr w:rsidR="00B55DA6" w:rsidRPr="00AA5735" w:rsidTr="000D0F6A">
        <w:trPr>
          <w:trHeight w:val="20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Должности, отнесенные к ПКГ</w:t>
            </w:r>
          </w:p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«Учебно-вспомогательный персонал второго уровня»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3176</w:t>
            </w:r>
          </w:p>
        </w:tc>
      </w:tr>
      <w:tr w:rsidR="00B55DA6" w:rsidRPr="00AA5735" w:rsidTr="000D0F6A">
        <w:trPr>
          <w:trHeight w:val="20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Должности, отнесенные к ПКГ</w:t>
            </w:r>
          </w:p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«Педагогические работники»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3630</w:t>
            </w:r>
          </w:p>
        </w:tc>
      </w:tr>
      <w:tr w:rsidR="00B55DA6" w:rsidRPr="00AA5735" w:rsidTr="000D0F6A">
        <w:trPr>
          <w:trHeight w:val="20"/>
        </w:trPr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Должности, отнесенные  к ПКГ</w:t>
            </w:r>
          </w:p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«Руководители структурных подразделений»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4764</w:t>
            </w:r>
          </w:p>
        </w:tc>
      </w:tr>
    </w:tbl>
    <w:p w:rsidR="00B55DA6" w:rsidRPr="00AA5735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  <w:rPr>
          <w:sz w:val="22"/>
          <w:szCs w:val="22"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3.2. К окладу по соответствующим ПКГ на определенный период времени в течение соответствующего   календарного года  могут быть  установлены: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   а) повышающие коэффициенты:</w:t>
      </w:r>
    </w:p>
    <w:p w:rsidR="00B55DA6" w:rsidRPr="005F2B30" w:rsidRDefault="00B55DA6" w:rsidP="00B55DA6">
      <w:pPr>
        <w:pStyle w:val="a7"/>
        <w:numPr>
          <w:ilvl w:val="0"/>
          <w:numId w:val="10"/>
        </w:numPr>
        <w:tabs>
          <w:tab w:val="clear" w:pos="1429"/>
          <w:tab w:val="clear" w:pos="4677"/>
          <w:tab w:val="clear" w:pos="9355"/>
          <w:tab w:val="num" w:pos="1276"/>
        </w:tabs>
        <w:ind w:left="0" w:firstLine="567"/>
        <w:jc w:val="both"/>
      </w:pPr>
      <w:r w:rsidRPr="005F2B30">
        <w:rPr>
          <w:i/>
        </w:rPr>
        <w:t xml:space="preserve">  </w:t>
      </w:r>
      <w:r w:rsidRPr="005F2B30">
        <w:t>повышающий коэффициент по квалификационному  уровню;</w:t>
      </w:r>
    </w:p>
    <w:p w:rsidR="00B55DA6" w:rsidRPr="005F2B30" w:rsidRDefault="00B55DA6" w:rsidP="00B55DA6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повышающий коэффициент за квалификационную категорию;</w:t>
      </w:r>
    </w:p>
    <w:p w:rsidR="00B55DA6" w:rsidRPr="005F2B30" w:rsidRDefault="00B55DA6" w:rsidP="00B55DA6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повышающий коэффициент за ученую степень;</w:t>
      </w:r>
      <w:r w:rsidRPr="005F2B30">
        <w:tab/>
      </w:r>
    </w:p>
    <w:p w:rsidR="00B55DA6" w:rsidRPr="005F2B30" w:rsidRDefault="00B55DA6" w:rsidP="00B55DA6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повышающий коэффициент за почетное звание, профессиональный знак отличия, отраслевой (ведомственный) знак отличия;</w:t>
      </w:r>
    </w:p>
    <w:p w:rsidR="00B55DA6" w:rsidRPr="005F2B30" w:rsidRDefault="00B55DA6" w:rsidP="00B55DA6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повышающий коэффициент за работу в сельской местности и (или) арктических улусах (районах);</w:t>
      </w:r>
    </w:p>
    <w:p w:rsidR="00B55DA6" w:rsidRPr="005F2B30" w:rsidRDefault="00B55DA6" w:rsidP="00B55DA6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персональный повышающий коэффициент к окладу;</w:t>
      </w:r>
    </w:p>
    <w:p w:rsidR="00B55DA6" w:rsidRPr="005F2B30" w:rsidRDefault="00B55DA6" w:rsidP="00B55DA6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повышающий коэффициент за выслугу лет;</w:t>
      </w:r>
    </w:p>
    <w:p w:rsidR="00B55DA6" w:rsidRPr="005F2B30" w:rsidRDefault="00B55DA6" w:rsidP="00B55DA6">
      <w:pPr>
        <w:pStyle w:val="a7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повышающий коэффициент по учреждению (структурному подразделению учреждения)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     б) надбавка за стаж работы педагогическим работникам.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3.3.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3.4. Применение повышающих коэффициентов к окладу не образует новый оклад и не учитывается при начислении компенсационных  и стимулирующих выплат. Кроме повышающего коэффициента за работу в сельской местности и арктических улусах согласно Закона РС(Я) «Об учителе» от 14.06.1995г. З №67-</w:t>
      </w:r>
      <w:r w:rsidRPr="005F2B30">
        <w:rPr>
          <w:lang w:val="en-US"/>
        </w:rPr>
        <w:t>I</w:t>
      </w:r>
      <w:r w:rsidRPr="005F2B30">
        <w:t xml:space="preserve">          (ред. от 28.04.2002г. 12-З №351-</w:t>
      </w:r>
      <w:r w:rsidRPr="005F2B30">
        <w:rPr>
          <w:lang w:val="en-US"/>
        </w:rPr>
        <w:t>II</w:t>
      </w:r>
      <w:r w:rsidRPr="005F2B30">
        <w:t>), который образует новый оклад и учитывается при начислении компенсационных выплат работникам муниципальных учреждений образования.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3.5. Размер повышающих коэффициентов к окладу по квалификационному уровню устанавливается всем педагогическим работникам и работникам учебно-вспомогательного персонала учреждения в зависимости от отнесения должности к квалификационному уровню ПКГ.</w:t>
      </w:r>
    </w:p>
    <w:p w:rsidR="00B55DA6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3.6. Повышающие коэффициенты к окладу за квалификационный уровень устанавливаются в следующих размерах:</w:t>
      </w:r>
    </w:p>
    <w:p w:rsidR="00AA5735" w:rsidRPr="005F2B30" w:rsidRDefault="00AA5735" w:rsidP="00B55DA6">
      <w:pPr>
        <w:pStyle w:val="a7"/>
        <w:tabs>
          <w:tab w:val="clear" w:pos="4677"/>
          <w:tab w:val="clear" w:pos="9355"/>
        </w:tabs>
        <w:ind w:firstLine="567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37" w:firstLine="567"/>
              <w:jc w:val="center"/>
              <w:rPr>
                <w:b/>
              </w:rPr>
            </w:pPr>
            <w:r w:rsidRPr="005F2B30">
              <w:rPr>
                <w:b/>
              </w:rPr>
              <w:lastRenderedPageBreak/>
              <w:t>Квалификационные  уровни</w:t>
            </w:r>
          </w:p>
        </w:tc>
        <w:tc>
          <w:tcPr>
            <w:tcW w:w="3544" w:type="dxa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/>
              </w:rPr>
            </w:pPr>
            <w:r w:rsidRPr="005F2B30">
              <w:rPr>
                <w:b/>
              </w:rPr>
              <w:t>Размер     коэффициента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ПКГ «Учебно-вспомогательный персонал первого </w:t>
            </w:r>
          </w:p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уровня»</w:t>
            </w:r>
          </w:p>
        </w:tc>
        <w:tc>
          <w:tcPr>
            <w:tcW w:w="3544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-   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ПКГ «Учебно-вспомогательный персонал второго</w:t>
            </w:r>
          </w:p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3544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sz w:val="22"/>
                <w:szCs w:val="22"/>
              </w:rPr>
            </w:pP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544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-   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544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 0,05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</w:tcPr>
          <w:p w:rsidR="00B55DA6" w:rsidRPr="00AA5735" w:rsidRDefault="00B55DA6" w:rsidP="00AA5735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ПКГ «Педагогические работники»</w:t>
            </w:r>
          </w:p>
        </w:tc>
        <w:tc>
          <w:tcPr>
            <w:tcW w:w="3544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544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    -   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544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 0,06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544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 0,12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544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 0,18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ПКГ « Руководители структурных подразделений»</w:t>
            </w:r>
          </w:p>
        </w:tc>
        <w:tc>
          <w:tcPr>
            <w:tcW w:w="3544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544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    -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544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  0,06</w:t>
            </w:r>
          </w:p>
        </w:tc>
      </w:tr>
      <w:tr w:rsidR="00B55DA6" w:rsidRPr="005F2B30" w:rsidTr="000D0F6A">
        <w:trPr>
          <w:trHeight w:val="20"/>
        </w:trPr>
        <w:tc>
          <w:tcPr>
            <w:tcW w:w="637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544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  0,12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3.7. Педагогическим работникам , повышающие коэффициенты за наличие ученой степени, почетного звания, профессиональных знаков отличия, за работу в сельской местности и (или) арктических улусах (районах) в соответствии с Законом РС(Я) «Об учителе» от 14.06.1995г. З №67-</w:t>
      </w:r>
      <w:r w:rsidRPr="005F2B30">
        <w:rPr>
          <w:lang w:val="en-US"/>
        </w:rPr>
        <w:t>I</w:t>
      </w:r>
      <w:r w:rsidRPr="005F2B30">
        <w:t xml:space="preserve"> ( ред. от 28.04.2002г. 12-З №351-</w:t>
      </w:r>
      <w:r w:rsidRPr="005F2B30">
        <w:rPr>
          <w:lang w:val="en-US"/>
        </w:rPr>
        <w:t>II</w:t>
      </w:r>
      <w:r w:rsidRPr="005F2B30">
        <w:t xml:space="preserve">), повышающий коэффициент за квалификационную категорию устанавливаются в следующих размерах: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29"/>
        <w:gridCol w:w="1843"/>
      </w:tblGrid>
      <w:tr w:rsidR="00B55DA6" w:rsidRPr="005F2B30" w:rsidTr="00AA5735">
        <w:trPr>
          <w:trHeight w:val="625"/>
        </w:trPr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488"/>
            </w:pPr>
            <w:r w:rsidRPr="005F2B30">
              <w:t>1.</w:t>
            </w:r>
          </w:p>
        </w:tc>
        <w:tc>
          <w:tcPr>
            <w:tcW w:w="7229" w:type="dxa"/>
            <w:tcBorders>
              <w:right w:val="single" w:sz="2" w:space="0" w:color="auto"/>
            </w:tcBorders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b/>
              </w:rPr>
            </w:pPr>
            <w:r w:rsidRPr="005F2B30">
              <w:rPr>
                <w:b/>
              </w:rPr>
              <w:t xml:space="preserve"> За наличие ученой степени: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center"/>
              <w:rPr>
                <w:b/>
                <w:sz w:val="20"/>
                <w:szCs w:val="20"/>
              </w:rPr>
            </w:pPr>
            <w:r w:rsidRPr="00AA5735">
              <w:rPr>
                <w:b/>
                <w:sz w:val="20"/>
                <w:szCs w:val="20"/>
              </w:rPr>
              <w:t>Размер       коэффициента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488"/>
            </w:pPr>
            <w:r w:rsidRPr="005F2B30">
              <w:t>1.1.</w:t>
            </w: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 xml:space="preserve"> кандидата наук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0,15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488"/>
            </w:pPr>
            <w:r w:rsidRPr="005F2B30">
              <w:t>1.2.</w:t>
            </w: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 xml:space="preserve"> доктора наук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0,30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488"/>
            </w:pPr>
            <w:r w:rsidRPr="005F2B30">
              <w:t>2.</w:t>
            </w: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Почетное звание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0,20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488"/>
            </w:pPr>
            <w:r w:rsidRPr="005F2B30">
              <w:t>3.</w:t>
            </w: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Профессиональные знаки отличия 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0,10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488"/>
            </w:pPr>
            <w:r w:rsidRPr="005F2B30">
              <w:t>4.</w:t>
            </w: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Отраслевой (ведомственный) знак отличия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0,10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488"/>
            </w:pPr>
            <w:r w:rsidRPr="005F2B30">
              <w:t>5.</w:t>
            </w: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За работу в сельской местности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0,25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488"/>
            </w:pPr>
            <w:r w:rsidRPr="005F2B30">
              <w:t>6.</w:t>
            </w: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За работу в арктических улусах (районах)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0,25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488"/>
              <w:jc w:val="both"/>
              <w:rPr>
                <w:b/>
              </w:rPr>
            </w:pPr>
            <w:r w:rsidRPr="005F2B30">
              <w:rPr>
                <w:b/>
              </w:rPr>
              <w:t>7.</w:t>
            </w:r>
          </w:p>
        </w:tc>
        <w:tc>
          <w:tcPr>
            <w:tcW w:w="7229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b/>
                <w:sz w:val="22"/>
                <w:szCs w:val="22"/>
              </w:rPr>
            </w:pPr>
            <w:r w:rsidRPr="00AA5735">
              <w:rPr>
                <w:b/>
                <w:sz w:val="22"/>
                <w:szCs w:val="22"/>
              </w:rPr>
              <w:t>За квалификационную категорию: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488"/>
            </w:pPr>
            <w:r w:rsidRPr="005F2B30">
              <w:t>7.1.</w:t>
            </w: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108" w:firstLine="34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Педагогическим работникам  образовательных учреждений общего образования*,  учреждений дошкольного образования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center"/>
              <w:rPr>
                <w:sz w:val="22"/>
                <w:szCs w:val="22"/>
              </w:rPr>
            </w:pP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0,20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>вторая квалификационная категория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0,20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 xml:space="preserve"> первая квалификационная  категория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0,45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 xml:space="preserve"> высшая квалификационная категория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0,75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459"/>
            </w:pPr>
            <w:r w:rsidRPr="005F2B30">
              <w:t>7.2.</w:t>
            </w: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i/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>Педагогическим работникам  (кроме работников, указанных по п.7.1.)</w:t>
            </w:r>
            <w:r w:rsidRPr="00AA573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0,10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>вторая квалификационная категория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0,10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 xml:space="preserve"> первая квалификационная  категория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0,20</w:t>
            </w:r>
          </w:p>
        </w:tc>
      </w:tr>
      <w:tr w:rsidR="00B55DA6" w:rsidRPr="005F2B30" w:rsidTr="00AA5735">
        <w:tc>
          <w:tcPr>
            <w:tcW w:w="85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i/>
                <w:sz w:val="22"/>
                <w:szCs w:val="22"/>
              </w:rPr>
            </w:pPr>
            <w:r w:rsidRPr="00AA5735">
              <w:rPr>
                <w:i/>
                <w:sz w:val="22"/>
                <w:szCs w:val="22"/>
              </w:rPr>
              <w:t xml:space="preserve"> высшая квалификационная категория</w:t>
            </w:r>
          </w:p>
        </w:tc>
        <w:tc>
          <w:tcPr>
            <w:tcW w:w="1843" w:type="dxa"/>
          </w:tcPr>
          <w:p w:rsidR="00B55DA6" w:rsidRPr="00AA5735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rPr>
                <w:sz w:val="22"/>
                <w:szCs w:val="22"/>
              </w:rPr>
            </w:pPr>
            <w:r w:rsidRPr="00AA5735">
              <w:rPr>
                <w:sz w:val="22"/>
                <w:szCs w:val="22"/>
              </w:rPr>
              <w:t xml:space="preserve">            0,30</w:t>
            </w:r>
          </w:p>
        </w:tc>
      </w:tr>
    </w:tbl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lastRenderedPageBreak/>
        <w:t>* в соответствии с перечнем типов образовательных учреждений общего образования, указанным в приложении №1 к приказу  Министерства образования Республики Саха (Якутия) от 29 октября 2012 года № 01-16/4912 «О перечне типов образовательных учреждений общего образования».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В учреждени</w:t>
      </w:r>
      <w:r w:rsidR="00AA5735">
        <w:t>и</w:t>
      </w:r>
      <w:r w:rsidRPr="005F2B30">
        <w:t xml:space="preserve"> повышающие коэффициенты за работу в сельской местности и (или) арктических улусах устанавлива</w:t>
      </w:r>
      <w:r w:rsidR="00AA5735">
        <w:t>ю</w:t>
      </w:r>
      <w:r w:rsidRPr="005F2B30">
        <w:t>т</w:t>
      </w:r>
      <w:r w:rsidR="00AA5735">
        <w:t>ся</w:t>
      </w:r>
      <w:r w:rsidRPr="005F2B30">
        <w:t xml:space="preserve"> согласно приказа Министерства труда и социального развития РС(Я) от 14 октября 2008 года № 563-ОД в следующих размерах: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981"/>
      </w:tblGrid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За работу в сельской местности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0,15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За работу в арктических улусах (районах)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0,05</w:t>
            </w:r>
          </w:p>
        </w:tc>
      </w:tr>
    </w:tbl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3.8. Повышающий коэффициент за педагогический стаж педагогическим работникам образовательных учреждений общего образования*,  учреждений дошкольного образования  устанавливается в следующих размерах: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981"/>
      </w:tblGrid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Педагогический стаж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</w:pPr>
            <w:r w:rsidRPr="005F2B30">
              <w:t>Размер</w:t>
            </w:r>
            <w:r>
              <w:rPr>
                <w:lang w:val="en-US"/>
              </w:rPr>
              <w:t xml:space="preserve"> </w:t>
            </w:r>
            <w:r w:rsidRPr="005F2B30">
              <w:t>коэффициента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От 0 до 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21" w:firstLine="567"/>
              <w:jc w:val="center"/>
            </w:pPr>
            <w:r w:rsidRPr="005F2B30">
              <w:t>0,10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От 5 до 10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21" w:firstLine="567"/>
              <w:jc w:val="center"/>
            </w:pPr>
            <w:r w:rsidRPr="005F2B30">
              <w:t>0,15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От 10 до 15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21" w:firstLine="567"/>
              <w:jc w:val="center"/>
            </w:pPr>
            <w:r w:rsidRPr="005F2B30">
              <w:t>0,20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Свыше 15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21" w:firstLine="567"/>
              <w:jc w:val="center"/>
            </w:pPr>
            <w:r w:rsidRPr="005F2B30">
              <w:t>0,25</w:t>
            </w:r>
          </w:p>
        </w:tc>
      </w:tr>
    </w:tbl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* в соответствии с перечнем типов образовательных учреждений общего образования, указанным в приложении № 1 к приказу  Министерства образования Республики Саха (Якутия) от 29 октября 2012 года № 01-16/4912 «О перечне типов образовательных учреждений общего образования».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3.9. Надбавка за педагогический стаж работы педагогическим работникам (кроме работников, указанных по п.3.8.)</w:t>
      </w:r>
      <w:r w:rsidRPr="005F2B30">
        <w:rPr>
          <w:bCs/>
        </w:rPr>
        <w:t xml:space="preserve"> </w:t>
      </w:r>
      <w:r w:rsidRPr="005F2B30">
        <w:t>устанавливается согласно Закона РС(Я) «Об учителе» от 14.06.1995г. З №67-</w:t>
      </w:r>
      <w:r w:rsidRPr="005F2B30">
        <w:rPr>
          <w:lang w:val="en-US"/>
        </w:rPr>
        <w:t>I</w:t>
      </w:r>
      <w:r w:rsidRPr="005F2B30">
        <w:t xml:space="preserve"> (ред. от 28.04.2002г. 12-З №351-</w:t>
      </w:r>
      <w:r w:rsidRPr="005F2B30">
        <w:rPr>
          <w:lang w:val="en-US"/>
        </w:rPr>
        <w:t>II</w:t>
      </w:r>
      <w:r w:rsidRPr="005F2B30">
        <w:t xml:space="preserve">) в следующих размерах: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981"/>
      </w:tblGrid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b/>
              </w:rPr>
            </w:pPr>
            <w:r w:rsidRPr="005F2B30">
              <w:rPr>
                <w:b/>
              </w:rPr>
              <w:t>Педагогический стаж: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b/>
              </w:rPr>
            </w:pPr>
            <w:r w:rsidRPr="005F2B30">
              <w:rPr>
                <w:b/>
              </w:rPr>
              <w:t xml:space="preserve">           руб. в месяц*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От 0 до 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       300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От 5 до 10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       400 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От 10 до 15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       600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Свыше 15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       900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  <w:rPr>
          <w:i/>
        </w:rPr>
      </w:pPr>
      <w:r w:rsidRPr="005F2B30">
        <w:rPr>
          <w:i/>
        </w:rPr>
        <w:t>*в размере сумм, установленных Законом Республики Саха (Якутия) «Об учителе» за педагогический стаж работы, учтены районный коэффициент и надбавки за работу в районах Крайнего Севера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3.10. При наличии у работника почетных званий, профессиональных знаков отличия, отраслевого (ведомственного) знака отличия коэффициент применяется по одному (максимальному) основанию.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3.11. Лицам, имеющим одновременно почетные звания, профессиональные знаки отличия и ученую степень, повышающие коэффициенты устанавливаются отдельно как за звание (знаки), так и за ученую степень.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3.12. Повышающий коэффициент к окладу за наличие ученой степени, почетного звания, знака отличия устанавливается в случае, если трудовая деятельность работника осуществляется по специальности, связанной с присвоением ученой степени, почетного звания, знака отличия.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3.13. Учебно-вспомогательному персоналу устанавливается повышающий коэффициент к окладу за работу в сельской местности, арктических улусах, за выслугу лет в следующих размерах: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981"/>
      </w:tblGrid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b/>
              </w:rPr>
            </w:pPr>
            <w:r w:rsidRPr="005F2B30">
              <w:rPr>
                <w:b/>
              </w:rPr>
              <w:t>За работу в сельской местности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0,15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b/>
              </w:rPr>
            </w:pPr>
            <w:r w:rsidRPr="005F2B30">
              <w:rPr>
                <w:b/>
              </w:rPr>
              <w:t>За работу в арктических  улусах (районах)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0,05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b/>
              </w:rPr>
            </w:pPr>
            <w:r w:rsidRPr="005F2B30">
              <w:rPr>
                <w:b/>
              </w:rPr>
              <w:t>За выслугу лет: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Размер коэффициента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от 2 до 5 лет    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0,10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от 5 до 10 лет  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0,15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от 10 до 15 лет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0,20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lastRenderedPageBreak/>
              <w:t xml:space="preserve">свыше 15 лет    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0,30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В стаж работы для назначения выплаты за выслугу лет могут засчитываться периоды работы в данной должности, независимо от организационно-правового статуса предыдущего места работы.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3.14. Размер окладов, повышающих коэффициентов к окладу по квалификационному уровню, повышающих коэффициентов за квалификационную категорию, повышающих коэффициентов за стаж работы, повышающих коэффициентов за ученую степень, почетное звание, отраслевой (ведомственный) знак отличия для медицинск</w:t>
      </w:r>
      <w:r w:rsidR="000143FB">
        <w:t>их работников  учреждения</w:t>
      </w:r>
      <w:r w:rsidRPr="005F2B30">
        <w:t xml:space="preserve"> устанавливаются по условиям, предусмотренным для аналогичных категорий работников учреждений здравоохранения.</w:t>
      </w:r>
    </w:p>
    <w:p w:rsidR="000143FB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3.15. Размер окладов, повышающих коэффициентов к окладу по квалификационному уровню, повышающих коэффициентов за квалификационную категорию (кроме повышающих коэффициентов за квалификационную категорию библиотекарям образовательных учреждений*),  повышающих коэффициентов за выслугу лет работы, повышающих коэффициентов за ученую степень, почетное звание, отраслевой (ведомственный) знак отличия, установленные для работников учреждений культуры, применяются для аналогичных категорий работников </w:t>
      </w:r>
      <w:r w:rsidR="000143FB">
        <w:t xml:space="preserve">общеобразовательного </w:t>
      </w:r>
      <w:r w:rsidRPr="005F2B30">
        <w:t>учреждени</w:t>
      </w:r>
      <w:r w:rsidR="000143FB">
        <w:t>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 Библиотекарям образовательных учреждений* повышающий коэффициент за квалификационную категорию устанавливается в следующих размерах: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вторая категория – 0,20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первая категория – 0,35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ведущий – 0,55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*в соответствии с перечнем типов образовательных учреждений, указанным в приложении № 1 постановления Правительства Республики Саха (Якутия) от 28 декабря 2011 года № 658 «О мерах по поддержке библиотечных и медицинских работников образовательных учреждений».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3.16. Персональный повышающий коэффициент к окладу может быть установлен работнику с учетом уровня его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Рекомендуемый размер персонального повышающего коэффициента  -   до 2,0.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3.17. Повышающие коэффициенты, за исключением повышающего коэффициента к окладу по квалификационному уровню, применяются с учетом обеспечения финансовыми средствами.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3.18. С учетом условий труда работникам устанавливаются выплаты компенсационного характера, предусмотренные разделом 7 настоящего Положения.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3.19. В целях поощрения работникам выплачиваются премии, предусмотренные разделом 8 настоящего Положения.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28" w:firstLine="567"/>
        <w:jc w:val="center"/>
        <w:rPr>
          <w:b/>
        </w:rPr>
      </w:pPr>
      <w:r w:rsidRPr="005F2B30">
        <w:rPr>
          <w:b/>
        </w:rPr>
        <w:t>4. Порядок и условия оплаты труда  работников, занимающих общеотраслевые должности служащих.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4.1. Размеры окладов работников, занимающих должности  служащих, устанавливаются на основе отнесения  должностей к ПКГ:  </w:t>
      </w:r>
    </w:p>
    <w:tbl>
      <w:tblPr>
        <w:tblW w:w="5085" w:type="pct"/>
        <w:jc w:val="center"/>
        <w:tblLook w:val="0000" w:firstRow="0" w:lastRow="0" w:firstColumn="0" w:lastColumn="0" w:noHBand="0" w:noVBand="0"/>
      </w:tblPr>
      <w:tblGrid>
        <w:gridCol w:w="7168"/>
        <w:gridCol w:w="2566"/>
      </w:tblGrid>
      <w:tr w:rsidR="00B55DA6" w:rsidRPr="005F2B30" w:rsidTr="000D0F6A">
        <w:trPr>
          <w:trHeight w:val="20"/>
          <w:jc w:val="center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Профессиональные квалификационные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 xml:space="preserve"> Группы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A9342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74"/>
              <w:jc w:val="center"/>
              <w:rPr>
                <w:b/>
                <w:sz w:val="22"/>
                <w:szCs w:val="22"/>
              </w:rPr>
            </w:pPr>
            <w:r w:rsidRPr="00A93420">
              <w:rPr>
                <w:b/>
                <w:sz w:val="22"/>
                <w:szCs w:val="22"/>
              </w:rPr>
              <w:t>Размер оклада</w:t>
            </w:r>
          </w:p>
          <w:p w:rsidR="00B55DA6" w:rsidRPr="00A9342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58"/>
              <w:rPr>
                <w:b/>
                <w:sz w:val="22"/>
                <w:szCs w:val="22"/>
              </w:rPr>
            </w:pPr>
            <w:r w:rsidRPr="00A93420">
              <w:rPr>
                <w:b/>
                <w:sz w:val="22"/>
                <w:szCs w:val="22"/>
              </w:rPr>
              <w:t xml:space="preserve">(должностного </w:t>
            </w:r>
            <w:r>
              <w:rPr>
                <w:b/>
                <w:sz w:val="22"/>
                <w:szCs w:val="22"/>
              </w:rPr>
              <w:t>о</w:t>
            </w:r>
            <w:r w:rsidRPr="00A93420">
              <w:rPr>
                <w:b/>
                <w:sz w:val="22"/>
                <w:szCs w:val="22"/>
              </w:rPr>
              <w:t>клада),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A93420">
              <w:rPr>
                <w:b/>
                <w:sz w:val="22"/>
                <w:szCs w:val="22"/>
              </w:rPr>
              <w:t>руб.</w:t>
            </w:r>
          </w:p>
        </w:tc>
      </w:tr>
      <w:tr w:rsidR="00B55DA6" w:rsidRPr="005F2B30" w:rsidTr="000D0F6A">
        <w:trPr>
          <w:trHeight w:val="20"/>
          <w:jc w:val="center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Должности, отнесенные к ПКГ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 w:firstLine="397"/>
              <w:jc w:val="both"/>
            </w:pPr>
            <w:r w:rsidRPr="005F2B30">
              <w:t>«Общеотраслевые должности служащих первого уровня»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2268</w:t>
            </w:r>
          </w:p>
        </w:tc>
      </w:tr>
      <w:tr w:rsidR="00B55DA6" w:rsidRPr="005F2B30" w:rsidTr="000D0F6A">
        <w:trPr>
          <w:trHeight w:val="20"/>
          <w:jc w:val="center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Должности, отнесенные к ПКГ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«Общеотраслевые должности служащих второго уровня»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2609</w:t>
            </w:r>
          </w:p>
        </w:tc>
      </w:tr>
      <w:tr w:rsidR="00B55DA6" w:rsidRPr="005F2B30" w:rsidTr="000D0F6A">
        <w:trPr>
          <w:trHeight w:val="20"/>
          <w:jc w:val="center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lastRenderedPageBreak/>
              <w:t>Должности, отнесенные к ПКГ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«Общеотраслевые должности служащих третьего уровня»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3290</w:t>
            </w:r>
          </w:p>
        </w:tc>
      </w:tr>
      <w:tr w:rsidR="00B55DA6" w:rsidRPr="005F2B30" w:rsidTr="000D0F6A">
        <w:trPr>
          <w:trHeight w:val="20"/>
          <w:jc w:val="center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Должности, отнесенные к ПКГ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«Общеотраслевые должности служащих четвертого уровня»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4310</w:t>
            </w:r>
          </w:p>
        </w:tc>
      </w:tr>
    </w:tbl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4.2. Размеры повышающих коэффициентов к окладу по квалификационному уровню устанавливаются   работникам учреждения в зависимости от отнесения должности к квалификационному уровню ПКГ в следующих размерах к окладу:</w:t>
      </w:r>
    </w:p>
    <w:tbl>
      <w:tblPr>
        <w:tblW w:w="5026" w:type="pct"/>
        <w:jc w:val="center"/>
        <w:tblLook w:val="0000" w:firstRow="0" w:lastRow="0" w:firstColumn="0" w:lastColumn="0" w:noHBand="0" w:noVBand="0"/>
      </w:tblPr>
      <w:tblGrid>
        <w:gridCol w:w="6229"/>
        <w:gridCol w:w="3392"/>
      </w:tblGrid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 w:firstLine="397"/>
              <w:jc w:val="both"/>
              <w:rPr>
                <w:b/>
              </w:rPr>
            </w:pPr>
            <w:r w:rsidRPr="005F2B30">
              <w:rPr>
                <w:b/>
              </w:rPr>
              <w:t xml:space="preserve">               Квалификационные  уровни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143FB">
            <w:pPr>
              <w:pStyle w:val="a7"/>
              <w:tabs>
                <w:tab w:val="clear" w:pos="4677"/>
                <w:tab w:val="clear" w:pos="9355"/>
              </w:tabs>
              <w:ind w:left="-170" w:right="215" w:firstLine="567"/>
              <w:rPr>
                <w:b/>
              </w:rPr>
            </w:pPr>
            <w:r w:rsidRPr="005F2B30">
              <w:rPr>
                <w:b/>
              </w:rPr>
              <w:t xml:space="preserve">Размер </w:t>
            </w:r>
            <w:r w:rsidR="000143FB">
              <w:rPr>
                <w:b/>
              </w:rPr>
              <w:t>ко</w:t>
            </w:r>
            <w:r w:rsidRPr="005F2B30">
              <w:rPr>
                <w:b/>
              </w:rPr>
              <w:t>эффициента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 xml:space="preserve"> </w:t>
            </w:r>
            <w:r w:rsidRPr="000143FB">
              <w:rPr>
                <w:b/>
                <w:sz w:val="22"/>
                <w:szCs w:val="22"/>
              </w:rPr>
              <w:t>Должности, отнесенные  к ПКГ</w:t>
            </w:r>
          </w:p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 xml:space="preserve"> «Общеотраслевые должности служащих </w:t>
            </w:r>
          </w:p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>первого уровня»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</w:p>
        </w:tc>
      </w:tr>
      <w:tr w:rsidR="00B55DA6" w:rsidRPr="005F2B30" w:rsidTr="000143FB">
        <w:trPr>
          <w:trHeight w:val="7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 xml:space="preserve">  -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0,06 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>Должности, отнесенные  к ПКГ</w:t>
            </w:r>
          </w:p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 xml:space="preserve"> «Общеотраслевые должности служащих</w:t>
            </w:r>
          </w:p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 xml:space="preserve"> второго уровня»</w:t>
            </w:r>
            <w:r w:rsidRPr="000143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A6" w:rsidRPr="000143FB" w:rsidRDefault="00B55DA6" w:rsidP="000D0F6A">
            <w:pPr>
              <w:ind w:left="-170" w:firstLine="567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 xml:space="preserve">  -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A6" w:rsidRPr="000143FB" w:rsidRDefault="00B55DA6" w:rsidP="000D0F6A">
            <w:pPr>
              <w:ind w:left="-170" w:firstLine="567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0,06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0,12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0,18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0,24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>Должности, отнесенные  к ПКГ</w:t>
            </w:r>
          </w:p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 xml:space="preserve"> «Общеотраслевые должности служащих </w:t>
            </w:r>
          </w:p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>третьего уровня»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-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 0,06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 0,12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 0,18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 0,24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>Должности, отнесенные  к ПКГ</w:t>
            </w:r>
          </w:p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 xml:space="preserve"> «Общеотраслевые должности служащих </w:t>
            </w:r>
          </w:p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143FB">
              <w:rPr>
                <w:b/>
                <w:sz w:val="22"/>
                <w:szCs w:val="22"/>
              </w:rPr>
              <w:t>четвертого уровня»</w:t>
            </w:r>
            <w:r w:rsidRPr="000143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 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-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0,06 </w:t>
            </w:r>
          </w:p>
        </w:tc>
      </w:tr>
      <w:tr w:rsidR="00B55DA6" w:rsidRPr="005F2B30" w:rsidTr="000143FB">
        <w:trPr>
          <w:trHeight w:val="20"/>
          <w:jc w:val="center"/>
        </w:trPr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143FB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both"/>
              <w:rPr>
                <w:sz w:val="22"/>
                <w:szCs w:val="22"/>
              </w:rPr>
            </w:pPr>
            <w:r w:rsidRPr="000143FB">
              <w:rPr>
                <w:sz w:val="22"/>
                <w:szCs w:val="22"/>
              </w:rPr>
              <w:t>0,12 </w:t>
            </w:r>
          </w:p>
        </w:tc>
      </w:tr>
    </w:tbl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4.3. К окладу по соответствующим ПКГ на определенный период времени в течение соответствующего календарного  года могут быть установлены повышающие коэффициенты: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повышающий коэффициент  по  квалификационному уровню;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повышающий коэффициент за работу в сельской местности и (или) арктических улусах (районах);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повышающий коэффициент за выслугу лет; 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персональный повышающий коэффициент; 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повышающий коэффициент по учреждению (структурному подразделению учреждения)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4.4.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lastRenderedPageBreak/>
        <w:t xml:space="preserve">Применение всех повышающих коэффициентов к окладу не образует новый оклад и не учитывается при начислении компенсационных и стимулирующих выплат. 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4.5. Повышающие коэффициенты к окладу за работу в сельской местности, арктических улусах (районах) устанавливаются  работникам учреждения, занимающим должности служащих в следующих размерах к окладу: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981"/>
      </w:tblGrid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За работу в сельской местности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0,15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143FB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За работу в арктических улусах (районах)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0,05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4.6. Повышающие коэффициенты к окладу за выслугу лет устанавливаются работникам учреждения, занимающим должности служащих в следующих размерах к окладу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981"/>
      </w:tblGrid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За выслугу лет: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</w:pPr>
            <w:r w:rsidRPr="005F2B30">
              <w:rPr>
                <w:b/>
              </w:rPr>
              <w:t>Размер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к</w:t>
            </w:r>
            <w:r w:rsidRPr="005F2B30">
              <w:rPr>
                <w:b/>
              </w:rPr>
              <w:t>оэффициента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от 2 до 5 лет    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0,10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от 5 до 10 лет  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0,15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от 10 до 15 лет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0,20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свыше 15 лет    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0,30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В стаж работы для назначения выплаты за выслугу лет могут засчитываться периоды работы по специальности,  независимо от организационно-правового статуса предыдущего места работы.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4.7. Повышающие коэффициенты по учреждению (структурному подразделению) устанавливаются в следующих размерах к окладу: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4400"/>
      </w:tblGrid>
      <w:tr w:rsidR="00B55DA6" w:rsidRPr="005F2B30" w:rsidTr="000D0F6A">
        <w:tc>
          <w:tcPr>
            <w:tcW w:w="5523" w:type="dxa"/>
          </w:tcPr>
          <w:p w:rsidR="00B55DA6" w:rsidRPr="005F2B30" w:rsidRDefault="000143FB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both"/>
            </w:pPr>
            <w:r>
              <w:t>Руководитель кочевой школы</w:t>
            </w:r>
          </w:p>
        </w:tc>
        <w:tc>
          <w:tcPr>
            <w:tcW w:w="4400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70" w:firstLine="567"/>
              <w:jc w:val="center"/>
            </w:pPr>
            <w:r w:rsidRPr="005F2B30">
              <w:t>До 2</w:t>
            </w:r>
          </w:p>
        </w:tc>
      </w:tr>
      <w:tr w:rsidR="00B55DA6" w:rsidRPr="005F2B30" w:rsidTr="000D0F6A">
        <w:tc>
          <w:tcPr>
            <w:tcW w:w="5523" w:type="dxa"/>
          </w:tcPr>
          <w:p w:rsidR="00B55DA6" w:rsidRPr="005F2B30" w:rsidRDefault="000143FB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both"/>
            </w:pPr>
            <w:r>
              <w:t>Учитель кочевой школы</w:t>
            </w:r>
          </w:p>
        </w:tc>
        <w:tc>
          <w:tcPr>
            <w:tcW w:w="4400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70" w:firstLine="567"/>
              <w:jc w:val="center"/>
            </w:pPr>
            <w:r w:rsidRPr="005F2B30">
              <w:t>До 2</w:t>
            </w:r>
          </w:p>
        </w:tc>
      </w:tr>
      <w:tr w:rsidR="000143FB" w:rsidRPr="005F2B30" w:rsidTr="000D0F6A">
        <w:tc>
          <w:tcPr>
            <w:tcW w:w="5523" w:type="dxa"/>
          </w:tcPr>
          <w:p w:rsidR="000143FB" w:rsidRDefault="000143FB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both"/>
            </w:pPr>
            <w:r>
              <w:t>Рабочий кочевой школы</w:t>
            </w:r>
          </w:p>
        </w:tc>
        <w:tc>
          <w:tcPr>
            <w:tcW w:w="4400" w:type="dxa"/>
          </w:tcPr>
          <w:p w:rsidR="000143FB" w:rsidRPr="005F2B30" w:rsidRDefault="000143FB" w:rsidP="000143FB">
            <w:pPr>
              <w:pStyle w:val="a7"/>
              <w:tabs>
                <w:tab w:val="clear" w:pos="4677"/>
                <w:tab w:val="clear" w:pos="9355"/>
              </w:tabs>
              <w:ind w:left="-170" w:right="-170" w:firstLine="567"/>
            </w:pPr>
            <w:r>
              <w:t xml:space="preserve">                             До 2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4.8. Персональный повышающий коэффициент к окладу может быть установлен работнику с учетом уровня его профессиональной подготовки, сложности или  важности выполняемой работы, степени самостоятельности и ответственности при выполнении  поставленных задач и других факторов.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Рекомендуемый размер персонального повышающего коэффициента  -   до 2,0.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4.9. Повышающие коэффициенты, за исключением повышающего коэффициента к окладу по квалификационному уровню, применяются с учетом обеспечения  финансовыми средствами.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4.10. С учетом условий труда работникам устанавливаются выплаты компенсационного характера, предусмотренные разделом  7 настоящего  Положения.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4.11. В целях поощрения работникам выплачиваются премии, предусмотренные разделом 8 настоящего Положения.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28" w:firstLine="567"/>
        <w:jc w:val="center"/>
        <w:rPr>
          <w:b/>
        </w:rPr>
      </w:pPr>
      <w:r w:rsidRPr="005F2B30">
        <w:rPr>
          <w:b/>
        </w:rPr>
        <w:t>5. Порядок и условия оплаты труда  работников, осуществляющих профессиональную деятельность по общеотраслевым профессиям рабочих.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5.1. Размеры окладов работников, занимающих должности  рабочих, устанавливаются на основе отнесения  должностей к ПКГ:  </w:t>
      </w:r>
    </w:p>
    <w:tbl>
      <w:tblPr>
        <w:tblW w:w="1007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1"/>
        <w:gridCol w:w="3346"/>
      </w:tblGrid>
      <w:tr w:rsidR="00B55DA6" w:rsidRPr="005F2B30" w:rsidTr="000D0F6A">
        <w:trPr>
          <w:trHeight w:val="540"/>
        </w:trPr>
        <w:tc>
          <w:tcPr>
            <w:tcW w:w="6731" w:type="dxa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/>
              </w:rPr>
            </w:pPr>
            <w:r w:rsidRPr="005F2B30">
              <w:rPr>
                <w:b/>
              </w:rPr>
              <w:t>Профессиональные квалификационные группы</w:t>
            </w:r>
          </w:p>
        </w:tc>
        <w:tc>
          <w:tcPr>
            <w:tcW w:w="334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Размер оклада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/>
              <w:rPr>
                <w:b/>
              </w:rPr>
            </w:pPr>
            <w:r w:rsidRPr="005F2B30">
              <w:rPr>
                <w:b/>
              </w:rPr>
              <w:t>(должностного оклада), руб.</w:t>
            </w:r>
          </w:p>
        </w:tc>
      </w:tr>
      <w:tr w:rsidR="00B55DA6" w:rsidRPr="005F2B30" w:rsidTr="000D0F6A">
        <w:trPr>
          <w:trHeight w:val="270"/>
        </w:trPr>
        <w:tc>
          <w:tcPr>
            <w:tcW w:w="673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Общеотраслевые профессии рабочих первого уровня</w:t>
            </w:r>
          </w:p>
        </w:tc>
        <w:tc>
          <w:tcPr>
            <w:tcW w:w="334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              2042</w:t>
            </w:r>
          </w:p>
        </w:tc>
      </w:tr>
      <w:tr w:rsidR="00B55DA6" w:rsidRPr="005F2B30" w:rsidTr="000D0F6A">
        <w:trPr>
          <w:trHeight w:val="285"/>
        </w:trPr>
        <w:tc>
          <w:tcPr>
            <w:tcW w:w="673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Общеотраслевые профессии рабочих второго уровня</w:t>
            </w:r>
          </w:p>
        </w:tc>
        <w:tc>
          <w:tcPr>
            <w:tcW w:w="334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              2268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5.2. Размеры повышающих коэффициентов к окладу по квалификационному уровню устанавливаются   работникам учреждения в зависимости от отнесения должности к квалификационному уровню ПКГ в следующих размерах: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976"/>
      </w:tblGrid>
      <w:tr w:rsidR="00B55DA6" w:rsidRPr="005F2B30" w:rsidTr="000D0F6A">
        <w:tc>
          <w:tcPr>
            <w:tcW w:w="6771" w:type="dxa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Квалификационные  уровни</w:t>
            </w:r>
          </w:p>
        </w:tc>
        <w:tc>
          <w:tcPr>
            <w:tcW w:w="297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</w:rPr>
            </w:pPr>
            <w:r w:rsidRPr="005F2B30">
              <w:rPr>
                <w:b/>
              </w:rPr>
              <w:t>Размер</w:t>
            </w:r>
            <w:r>
              <w:rPr>
                <w:b/>
              </w:rPr>
              <w:t xml:space="preserve"> </w:t>
            </w:r>
            <w:r w:rsidRPr="005F2B30">
              <w:rPr>
                <w:b/>
              </w:rPr>
              <w:t>коэффициента</w:t>
            </w:r>
          </w:p>
        </w:tc>
      </w:tr>
      <w:tr w:rsidR="00B55DA6" w:rsidRPr="005F2B30" w:rsidTr="000D0F6A">
        <w:tc>
          <w:tcPr>
            <w:tcW w:w="677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</w:pPr>
            <w:r w:rsidRPr="005F2B30">
              <w:rPr>
                <w:b/>
              </w:rPr>
              <w:t>Общеотраслевые профессии рабочих первого</w:t>
            </w:r>
            <w:r>
              <w:rPr>
                <w:b/>
              </w:rPr>
              <w:t xml:space="preserve"> у</w:t>
            </w:r>
            <w:r w:rsidRPr="005F2B30">
              <w:rPr>
                <w:b/>
              </w:rPr>
              <w:t>ровня</w:t>
            </w:r>
          </w:p>
        </w:tc>
        <w:tc>
          <w:tcPr>
            <w:tcW w:w="297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</w:tc>
      </w:tr>
      <w:tr w:rsidR="00B55DA6" w:rsidRPr="005F2B30" w:rsidTr="000D0F6A">
        <w:tc>
          <w:tcPr>
            <w:tcW w:w="677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1 квалификационный уровень</w:t>
            </w:r>
          </w:p>
        </w:tc>
        <w:tc>
          <w:tcPr>
            <w:tcW w:w="297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       -</w:t>
            </w:r>
          </w:p>
        </w:tc>
      </w:tr>
      <w:tr w:rsidR="00B55DA6" w:rsidRPr="005F2B30" w:rsidTr="000D0F6A">
        <w:tc>
          <w:tcPr>
            <w:tcW w:w="677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lastRenderedPageBreak/>
              <w:t xml:space="preserve">   2 квалификационный уровень</w:t>
            </w:r>
          </w:p>
        </w:tc>
        <w:tc>
          <w:tcPr>
            <w:tcW w:w="297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</w:pPr>
            <w:r w:rsidRPr="005F2B30">
              <w:t xml:space="preserve">        </w:t>
            </w:r>
            <w:r>
              <w:t xml:space="preserve"> </w:t>
            </w:r>
            <w:r w:rsidRPr="005F2B30">
              <w:t>0,05</w:t>
            </w:r>
          </w:p>
        </w:tc>
      </w:tr>
      <w:tr w:rsidR="00B55DA6" w:rsidRPr="005F2B30" w:rsidTr="000D0F6A">
        <w:tc>
          <w:tcPr>
            <w:tcW w:w="677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</w:pPr>
            <w:r w:rsidRPr="005F2B30">
              <w:rPr>
                <w:b/>
              </w:rPr>
              <w:t>Общеотраслевые профессии рабочих второго</w:t>
            </w:r>
            <w:r>
              <w:rPr>
                <w:b/>
              </w:rPr>
              <w:t xml:space="preserve"> у</w:t>
            </w:r>
            <w:r w:rsidRPr="005F2B30">
              <w:rPr>
                <w:b/>
              </w:rPr>
              <w:t>ровня</w:t>
            </w:r>
          </w:p>
        </w:tc>
        <w:tc>
          <w:tcPr>
            <w:tcW w:w="297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</w:p>
        </w:tc>
      </w:tr>
      <w:tr w:rsidR="00B55DA6" w:rsidRPr="005F2B30" w:rsidTr="000D0F6A">
        <w:tc>
          <w:tcPr>
            <w:tcW w:w="677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1 квалификационный уровень</w:t>
            </w:r>
          </w:p>
        </w:tc>
        <w:tc>
          <w:tcPr>
            <w:tcW w:w="297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-</w:t>
            </w:r>
          </w:p>
        </w:tc>
      </w:tr>
      <w:tr w:rsidR="00B55DA6" w:rsidRPr="005F2B30" w:rsidTr="000D0F6A">
        <w:tc>
          <w:tcPr>
            <w:tcW w:w="677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2 квалификационный уровень</w:t>
            </w:r>
          </w:p>
        </w:tc>
        <w:tc>
          <w:tcPr>
            <w:tcW w:w="297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/>
            </w:pPr>
            <w:r>
              <w:t xml:space="preserve">               </w:t>
            </w:r>
            <w:r w:rsidRPr="005F2B30">
              <w:t xml:space="preserve"> 0,12</w:t>
            </w:r>
          </w:p>
        </w:tc>
      </w:tr>
      <w:tr w:rsidR="00B55DA6" w:rsidRPr="005F2B30" w:rsidTr="000D0F6A">
        <w:tc>
          <w:tcPr>
            <w:tcW w:w="677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3 квалификационный уровень</w:t>
            </w:r>
          </w:p>
        </w:tc>
        <w:tc>
          <w:tcPr>
            <w:tcW w:w="297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</w:pPr>
            <w:r w:rsidRPr="005F2B30">
              <w:t xml:space="preserve">         </w:t>
            </w:r>
            <w:r>
              <w:t xml:space="preserve"> </w:t>
            </w:r>
            <w:r w:rsidRPr="005F2B30">
              <w:t>0,25</w:t>
            </w:r>
          </w:p>
        </w:tc>
      </w:tr>
      <w:tr w:rsidR="00B55DA6" w:rsidRPr="005F2B30" w:rsidTr="000D0F6A">
        <w:tc>
          <w:tcPr>
            <w:tcW w:w="677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4 квалификационный уровень</w:t>
            </w:r>
          </w:p>
        </w:tc>
        <w:tc>
          <w:tcPr>
            <w:tcW w:w="2976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</w:pPr>
            <w:r w:rsidRPr="005F2B30">
              <w:t xml:space="preserve">          0,40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5.3. К  окладу по соответствующим ПКГ на определенный период времени в течение соответствующего   календарного  года  могут быть  установлены  повышающие коэффициенты:</w:t>
      </w:r>
    </w:p>
    <w:p w:rsidR="00B55DA6" w:rsidRPr="005F2B30" w:rsidRDefault="00B55DA6" w:rsidP="00B55DA6">
      <w:pPr>
        <w:pStyle w:val="a7"/>
        <w:numPr>
          <w:ilvl w:val="0"/>
          <w:numId w:val="11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повышающий коэффициент  по квалификационному уровню;</w:t>
      </w:r>
    </w:p>
    <w:p w:rsidR="00B55DA6" w:rsidRPr="005F2B30" w:rsidRDefault="00B55DA6" w:rsidP="00B55DA6">
      <w:pPr>
        <w:pStyle w:val="a7"/>
        <w:numPr>
          <w:ilvl w:val="0"/>
          <w:numId w:val="5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повышающий коэффициент за работу в сельской местности и арктических улусах (районах);</w:t>
      </w:r>
    </w:p>
    <w:p w:rsidR="00B55DA6" w:rsidRPr="005F2B30" w:rsidRDefault="00B55DA6" w:rsidP="00B55DA6">
      <w:pPr>
        <w:pStyle w:val="a7"/>
        <w:numPr>
          <w:ilvl w:val="0"/>
          <w:numId w:val="5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 xml:space="preserve">повышающий коэффициент за выслугу лет; </w:t>
      </w:r>
    </w:p>
    <w:p w:rsidR="00B55DA6" w:rsidRPr="005F2B30" w:rsidRDefault="00B55DA6" w:rsidP="00B55DA6">
      <w:pPr>
        <w:pStyle w:val="a7"/>
        <w:numPr>
          <w:ilvl w:val="0"/>
          <w:numId w:val="5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персональный повышающий коэффициент;</w:t>
      </w:r>
    </w:p>
    <w:p w:rsidR="00B55DA6" w:rsidRPr="005F2B30" w:rsidRDefault="00B55DA6" w:rsidP="00B55DA6">
      <w:pPr>
        <w:pStyle w:val="a7"/>
        <w:numPr>
          <w:ilvl w:val="0"/>
          <w:numId w:val="5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повышающий коэффициент за классность;</w:t>
      </w:r>
    </w:p>
    <w:p w:rsidR="00B55DA6" w:rsidRPr="005F2B30" w:rsidRDefault="00B55DA6" w:rsidP="00B55DA6">
      <w:pPr>
        <w:pStyle w:val="a7"/>
        <w:numPr>
          <w:ilvl w:val="0"/>
          <w:numId w:val="5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коэффициент по  учреждению (структурному подразделению учреждения).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  <w:rPr>
          <w:b/>
          <w:u w:val="single"/>
        </w:rPr>
      </w:pPr>
      <w:r w:rsidRPr="005F2B30">
        <w:t>5.4. Повышающие коэффициенты к окладу за выслугу лет устанавливаются работникам учреждения, занимающим профессии рабочих в зависимости от продолжительности непрерывного стажа работы в конкретном муниципальном учреждении в следующих размерах:</w:t>
      </w:r>
      <w:r w:rsidRPr="005F2B30">
        <w:rPr>
          <w:b/>
          <w:u w:val="single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981"/>
      </w:tblGrid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  <w:rPr>
                <w:b/>
              </w:rPr>
            </w:pPr>
            <w:r w:rsidRPr="005F2B30">
              <w:rPr>
                <w:b/>
              </w:rPr>
              <w:t>За выслугу лет: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</w:pPr>
            <w:r w:rsidRPr="005F2B30">
              <w:rPr>
                <w:b/>
              </w:rPr>
              <w:t>Размер    коэффициента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от 1 до 3 лет    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0,05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от 3 до 5 лет                                                                                    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0,10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свыше 5 лет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до 0,15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5.5. Повышающие коэффициенты к окладу за работу в сельской местности, арктических улусах устанавливаются работникам учреждения, занимающим должности рабочих в следующих размерах: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981"/>
      </w:tblGrid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За работу в сельской местности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0,15</w:t>
            </w:r>
          </w:p>
        </w:tc>
      </w:tr>
      <w:tr w:rsidR="00B55DA6" w:rsidRPr="005F2B30" w:rsidTr="000D0F6A">
        <w:tc>
          <w:tcPr>
            <w:tcW w:w="59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За работу в арктических улусах (районах)</w:t>
            </w:r>
          </w:p>
        </w:tc>
        <w:tc>
          <w:tcPr>
            <w:tcW w:w="3981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</w:pPr>
            <w:r w:rsidRPr="005F2B30">
              <w:t>0,05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5.6. Повышающие коэффициенты водителям автотранспорта за классность устанавливаются в следующих размерах:</w:t>
      </w:r>
    </w:p>
    <w:p w:rsidR="00B55DA6" w:rsidRPr="005F2B30" w:rsidRDefault="00B55DA6" w:rsidP="00B55DA6">
      <w:pPr>
        <w:pStyle w:val="a7"/>
        <w:numPr>
          <w:ilvl w:val="0"/>
          <w:numId w:val="6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водителям 2-го класса – 0,10</w:t>
      </w:r>
    </w:p>
    <w:p w:rsidR="00B55DA6" w:rsidRPr="005F2B30" w:rsidRDefault="00B55DA6" w:rsidP="00B55DA6">
      <w:pPr>
        <w:pStyle w:val="a7"/>
        <w:numPr>
          <w:ilvl w:val="0"/>
          <w:numId w:val="6"/>
        </w:numPr>
        <w:tabs>
          <w:tab w:val="clear" w:pos="4677"/>
          <w:tab w:val="clear" w:pos="9355"/>
        </w:tabs>
        <w:ind w:left="0" w:firstLine="567"/>
        <w:jc w:val="both"/>
      </w:pPr>
      <w:r w:rsidRPr="005F2B30">
        <w:t>водителям 1-го  класса - 0,25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5.7.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Применение всех повышающих коэффициентов к окладу не образует новый оклад и не учитывается при начислении компенсационных и стимулирующих выплат.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5.8. Персональный повышающий коэффициент к окладу может быть установлен работнику с учетом уровня его профессиональной подготовки, сложности или  важности выполняемой работы, степени самостоятельности и ответственности при выполнении поставленных задач и других факторов.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Персональный повышающий коэффициент к окладу устанавливается по решению руководителя учреждения работникам  привлекаемым для выполнения важных и ответственных  работ, согласно приложению № 3.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Рекомендуемый размер персонального повышающего коэффициента  к окладу - до 2,0.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lastRenderedPageBreak/>
        <w:t>5.9. Повышающие коэффициенты, за исключением повышающего коэффициента к окладу по квалификационному уровню применяются с учетом обеспечения  финансовыми средствами.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5.10. С учетом условий труда работникам устанавливаются выплаты компенсационного характера, предусмотренные разделом  7 настоящего  Положения.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5.11. В целях поощрения работникам выплачиваются премии, предусмотренные разделом 8 настоящего Положения.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28" w:firstLine="567"/>
        <w:jc w:val="center"/>
        <w:rPr>
          <w:b/>
        </w:rPr>
      </w:pPr>
      <w:r w:rsidRPr="005F2B30">
        <w:rPr>
          <w:b/>
        </w:rPr>
        <w:t>6. Условия оплаты труда руководителя учреждения, заместителей руководителя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6.1. Заработная плата руководителя учреждения состоит: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- по отраслевой системе оплаты труда - из должностного оклада, выплат компенсационного характера, районного коэффициента, северных надбавок и премии;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- по модельной методике - из должностного оклада, выплат за наличие ученой степени, почетных званий, профессиональных знаков отличия, отраслевого (ведомственного) знака отличия, выплат за работу в учреждениях, являющихся экспериментальными площадками, районного коэффициента, северных надбавок и премии.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6.2. Должностной оклад руководителя учреждения определяется трудовым договором  и устанавливается в кратном отношении к средней заработной плате работников основного персонала возглавляемого им учреждения  и составляет до 2-х размеров средней заработной платы с учетом отнесения должности руководителя к группе по оплате труда.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6.3. К основному персоналу учреждения относятся работники, непосредственно обеспечивающие   выполнение  основных функций, в целях реализации которых создано учреждение.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Перечень должностей  работников учреждений, относимых к основному персоналу по виду экономической деятельности, в образовательных учреждениях устанавливается в соответствии с приложением 2 к настоящему Положению.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  <w:rPr>
          <w:color w:val="FF0000"/>
        </w:rPr>
      </w:pPr>
      <w:r w:rsidRPr="005F2B30">
        <w:t>6.</w:t>
      </w:r>
      <w:r w:rsidR="0008748E">
        <w:t>4</w:t>
      </w:r>
      <w:r w:rsidRPr="005F2B30">
        <w:t xml:space="preserve">. При расчете средней заработной платы педагогических работников </w:t>
      </w:r>
      <w:r w:rsidR="0008748E">
        <w:t>учреждения</w:t>
      </w:r>
      <w:r w:rsidRPr="005F2B30">
        <w:t>, непосредственно осуществляющих учебный процесс (модельная методика), для определения оклада  руководителя  не учитываются выплаты за наличие ученой степени, почетных званий, профессиональных знаков отличия,  отраслевого (ведомственного) знака отличия, выплаты за работу в учреждениях, являющихся экспериментальными площадками,,  районный коэффициент, северная надбавка, премии, материальная помощь работников.</w:t>
      </w:r>
      <w:r w:rsidRPr="005F2B30">
        <w:rPr>
          <w:color w:val="FF0000"/>
        </w:rPr>
        <w:t xml:space="preserve">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6.</w:t>
      </w:r>
      <w:r w:rsidR="0008748E">
        <w:t>5</w:t>
      </w:r>
      <w:r w:rsidRPr="005F2B30">
        <w:t>. При расчете средней заработной платы основного персонала по отраслевой системе оплаты труда для определения оклада  руководителя  не учитываются выплаты компенсационного характера, районный коэффициент, северная надбавка, премии, материальная помощь работников.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6.</w:t>
      </w:r>
      <w:r w:rsidR="0008748E">
        <w:t>6</w:t>
      </w:r>
      <w:r w:rsidRPr="005F2B30">
        <w:t>. Расчет средней заработной платы основного персонала учреждения осуществляется: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-   по модельной методике на основе тарификации по состоянию на начало учебного года;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- по отраслевой системе оплаты труда за календарный год, предшествующий году установления должностного оклада руководителя учреждения.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6.</w:t>
      </w:r>
      <w:r w:rsidR="0008748E">
        <w:t>7</w:t>
      </w:r>
      <w:r w:rsidRPr="005F2B30">
        <w:t>. Кратность должностного оклада руководителя учреждения устанавливается в зависимости от группы оплаты труда:</w:t>
      </w:r>
    </w:p>
    <w:tbl>
      <w:tblPr>
        <w:tblW w:w="5090" w:type="pct"/>
        <w:jc w:val="center"/>
        <w:tblLook w:val="0000" w:firstRow="0" w:lastRow="0" w:firstColumn="0" w:lastColumn="0" w:noHBand="0" w:noVBand="0"/>
      </w:tblPr>
      <w:tblGrid>
        <w:gridCol w:w="6388"/>
        <w:gridCol w:w="3355"/>
      </w:tblGrid>
      <w:tr w:rsidR="00B55DA6" w:rsidRPr="005F2B30" w:rsidTr="000D0F6A">
        <w:trPr>
          <w:trHeight w:val="315"/>
          <w:jc w:val="center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Группа оплаты труда: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</w:rPr>
            </w:pPr>
            <w:r w:rsidRPr="005F2B30">
              <w:rPr>
                <w:b/>
              </w:rPr>
              <w:t>Размер</w:t>
            </w:r>
            <w:r>
              <w:rPr>
                <w:b/>
              </w:rPr>
              <w:t xml:space="preserve"> </w:t>
            </w:r>
            <w:r w:rsidRPr="005F2B30">
              <w:rPr>
                <w:b/>
              </w:rPr>
              <w:t xml:space="preserve"> коэффициента</w:t>
            </w:r>
          </w:p>
        </w:tc>
      </w:tr>
      <w:tr w:rsidR="00B55DA6" w:rsidRPr="005F2B30" w:rsidTr="000D0F6A">
        <w:trPr>
          <w:trHeight w:val="315"/>
          <w:jc w:val="center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 xml:space="preserve">В учреждениях, отнесенных к 1 группе </w:t>
            </w:r>
          </w:p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>оплаты труда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 xml:space="preserve"> 2,00</w:t>
            </w:r>
          </w:p>
        </w:tc>
      </w:tr>
      <w:tr w:rsidR="00B55DA6" w:rsidRPr="005F2B30" w:rsidTr="000D0F6A">
        <w:trPr>
          <w:trHeight w:val="315"/>
          <w:jc w:val="center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>В учреждениях, отнесенных к 2 группе</w:t>
            </w:r>
          </w:p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 xml:space="preserve"> оплаты труда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 xml:space="preserve"> 1,75</w:t>
            </w:r>
          </w:p>
        </w:tc>
      </w:tr>
      <w:tr w:rsidR="00B55DA6" w:rsidRPr="005F2B30" w:rsidTr="000D0F6A">
        <w:trPr>
          <w:trHeight w:val="315"/>
          <w:jc w:val="center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lastRenderedPageBreak/>
              <w:t xml:space="preserve">В учреждениях, отнесенных к 3 группе </w:t>
            </w:r>
          </w:p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>оплаты труда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 xml:space="preserve"> 1,50</w:t>
            </w:r>
          </w:p>
        </w:tc>
      </w:tr>
      <w:tr w:rsidR="00B55DA6" w:rsidRPr="005F2B30" w:rsidTr="000D0F6A">
        <w:trPr>
          <w:trHeight w:val="315"/>
          <w:jc w:val="center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 xml:space="preserve">В учреждениях, отнесенных к 4 группе </w:t>
            </w:r>
          </w:p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>оплаты труда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08748E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sz w:val="22"/>
                <w:szCs w:val="22"/>
              </w:rPr>
            </w:pPr>
            <w:r w:rsidRPr="0008748E">
              <w:rPr>
                <w:sz w:val="22"/>
                <w:szCs w:val="22"/>
              </w:rPr>
              <w:t xml:space="preserve"> 1,25</w:t>
            </w:r>
          </w:p>
        </w:tc>
      </w:tr>
    </w:tbl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Группа оплаты труда руководителя устанавливается в соответствии с приложением №4 к настоящему Положению.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6.</w:t>
      </w:r>
      <w:r w:rsidR="0008748E">
        <w:rPr>
          <w:rFonts w:ascii="Times New Roman" w:hAnsi="Times New Roman"/>
          <w:sz w:val="24"/>
          <w:szCs w:val="24"/>
        </w:rPr>
        <w:t>8</w:t>
      </w:r>
      <w:r w:rsidRPr="005F2B30">
        <w:rPr>
          <w:rFonts w:ascii="Times New Roman" w:hAnsi="Times New Roman"/>
          <w:sz w:val="24"/>
          <w:szCs w:val="24"/>
        </w:rPr>
        <w:t>. Размеры окладов заместителей руководителя устанавливаются на 10 - 30 % ниже  оклада руководителя.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6.</w:t>
      </w:r>
      <w:r w:rsidR="0008748E">
        <w:rPr>
          <w:rFonts w:ascii="Times New Roman" w:hAnsi="Times New Roman"/>
          <w:sz w:val="24"/>
          <w:szCs w:val="24"/>
        </w:rPr>
        <w:t>9</w:t>
      </w:r>
      <w:r w:rsidRPr="005F2B30">
        <w:rPr>
          <w:rFonts w:ascii="Times New Roman" w:hAnsi="Times New Roman"/>
          <w:sz w:val="24"/>
          <w:szCs w:val="24"/>
        </w:rPr>
        <w:t>. Премирование руководите</w:t>
      </w:r>
      <w:r w:rsidR="0008748E">
        <w:rPr>
          <w:rFonts w:ascii="Times New Roman" w:hAnsi="Times New Roman"/>
          <w:sz w:val="24"/>
          <w:szCs w:val="24"/>
        </w:rPr>
        <w:t xml:space="preserve">ля и заместителей руководителя </w:t>
      </w:r>
      <w:r w:rsidRPr="005F2B30">
        <w:rPr>
          <w:rFonts w:ascii="Times New Roman" w:hAnsi="Times New Roman"/>
          <w:sz w:val="24"/>
          <w:szCs w:val="24"/>
        </w:rPr>
        <w:t>учреждени</w:t>
      </w:r>
      <w:r w:rsidR="0008748E">
        <w:rPr>
          <w:rFonts w:ascii="Times New Roman" w:hAnsi="Times New Roman"/>
          <w:sz w:val="24"/>
          <w:szCs w:val="24"/>
        </w:rPr>
        <w:t>я</w:t>
      </w:r>
      <w:r w:rsidRPr="005F2B30">
        <w:rPr>
          <w:rFonts w:ascii="Times New Roman" w:hAnsi="Times New Roman"/>
          <w:sz w:val="24"/>
          <w:szCs w:val="24"/>
        </w:rPr>
        <w:t xml:space="preserve">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учреждения,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5F2B30">
        <w:rPr>
          <w:rFonts w:ascii="Times New Roman" w:hAnsi="Times New Roman"/>
          <w:sz w:val="24"/>
          <w:szCs w:val="24"/>
        </w:rPr>
        <w:t xml:space="preserve"> бюджета, централизованных на эти цели: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- в размере до 2% лимитов бюджетных обязательств, предусмотренных на оплату труда работников казенных учреждений;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 - в размере до 2%  средств субсидии, предусмотренных на оплату труда работников бюджетных учреждений, на предоставление бюджетным учреждениям соответствующей субсидии на иные цели в соответствии с абзацем вторым части 1 статьи 78.1 Бюджетного кодекса Российской Федерации.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6.1</w:t>
      </w:r>
      <w:r w:rsidR="0008748E">
        <w:rPr>
          <w:rFonts w:ascii="Times New Roman" w:hAnsi="Times New Roman"/>
          <w:sz w:val="24"/>
          <w:szCs w:val="24"/>
        </w:rPr>
        <w:t>0</w:t>
      </w:r>
      <w:r w:rsidRPr="005F2B30">
        <w:rPr>
          <w:rFonts w:ascii="Times New Roman" w:hAnsi="Times New Roman"/>
          <w:sz w:val="24"/>
          <w:szCs w:val="24"/>
        </w:rPr>
        <w:t>. Ра</w:t>
      </w:r>
      <w:r w:rsidR="0008748E">
        <w:rPr>
          <w:rFonts w:ascii="Times New Roman" w:hAnsi="Times New Roman"/>
          <w:sz w:val="24"/>
          <w:szCs w:val="24"/>
        </w:rPr>
        <w:t>змеры премирования руководителя и</w:t>
      </w:r>
      <w:r w:rsidRPr="005F2B30">
        <w:rPr>
          <w:rFonts w:ascii="Times New Roman" w:hAnsi="Times New Roman"/>
          <w:sz w:val="24"/>
          <w:szCs w:val="24"/>
        </w:rPr>
        <w:t xml:space="preserve"> заместителей руководителя</w:t>
      </w:r>
      <w:r w:rsidR="0008748E">
        <w:rPr>
          <w:rFonts w:ascii="Times New Roman" w:hAnsi="Times New Roman"/>
          <w:sz w:val="24"/>
          <w:szCs w:val="24"/>
        </w:rPr>
        <w:t xml:space="preserve"> </w:t>
      </w:r>
      <w:r w:rsidRPr="005F2B30">
        <w:rPr>
          <w:rFonts w:ascii="Times New Roman" w:hAnsi="Times New Roman"/>
          <w:sz w:val="24"/>
          <w:szCs w:val="24"/>
        </w:rPr>
        <w:t>порядок и критерии их выплат для муниципальных учреждений образования устанавливаются в соответствии с порядком и условиями, предусмотренными Положением об оплате труда муниципальных учреждений образования.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Конкретные показатели осуществления премиальных выплат руководителям, заместителям руководителям и главным бухгалтерам устанавливаются исходя из задач, стоящих перед учреждением.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28" w:firstLine="567"/>
        <w:jc w:val="center"/>
        <w:rPr>
          <w:b/>
        </w:rPr>
      </w:pPr>
      <w:r w:rsidRPr="005F2B30">
        <w:rPr>
          <w:b/>
        </w:rPr>
        <w:t>7. Порядок и условия установления выплат компенсационного характера.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7.1.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 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7.2.  Работникам  могут быть осуществлены следующие выплаты компенсационного характера: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- выплаты работникам, занятым на тяжелых работах, работах с вредными и (или) опасными условиями труда;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-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дни, при выполнении работ в других условиях, отклоняющихся от нормальных),  за специфику работы, за работу не входящую в круг  основных обязанностей работников, выплаты за работу со сведениями, составляющими государственную тайну. 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Размеры компенсационных выплат работникам, оплата труда которым производится по отраслевой системе оплаты труда, указаны в приложении № 1 настоящего Положения.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7.3. Выплаты компенсационного характера работникам, занятым на тяжелых работах, работах с вредными и (или) опасными и иными особыми условиями труда устанавливаются в соответствии со статьей 147 Трудового кодекса Российской Федерации.  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Размер указанных выплат определяется путем умножения окладов на соответствующий повышающий коэффициент.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На момент введения новых систем оплаты труда указанная выплата устанавливается всем работникам, получавшим ее ранее. При этом работодатель принимает меры по </w:t>
      </w:r>
      <w:r w:rsidRPr="005F2B30">
        <w:rPr>
          <w:rFonts w:ascii="Times New Roman" w:hAnsi="Times New Roman"/>
          <w:sz w:val="24"/>
          <w:szCs w:val="24"/>
        </w:rPr>
        <w:lastRenderedPageBreak/>
        <w:t>проведению аттестации рабочих мест с целью разработки и реализации программы действий по обеспечению безопасных условий и охраны труда.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Если по итогам аттестации рабочее место признается безопасным, то осуществление указанной выплаты не производится.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7.4. Выплаты за работу в условиях, отклоняющихся от нормальных устанавливаются в соответствии со статьей 149 Трудового Кодекса Российской Федерации.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7.5. Размер выплаты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7.6. За ненормированный рабочий день водителям производится выплата за ненормированность рабочего времени в размере до 0,25 от оклада за фактически отработанное время.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7.7. Выплаты за работу в ночное время производятся работникам за каждый час работы в  ночное время. Ночным считается время с 10 часов вечера до 6 часов утра. Размер доплаты составляет не менее 20 процентов части оклада (должностного оклада) за час работы работника. Расчет доплаты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7.8. 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Размер выплаты составляет: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не менее одинарной дневной ставки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7.9.</w:t>
      </w:r>
      <w:r w:rsidRPr="005F2B30">
        <w:tab/>
        <w:t>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статьей 152 Трудового кодекса РФ.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7.10.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28" w:firstLine="567"/>
        <w:jc w:val="center"/>
        <w:rPr>
          <w:b/>
        </w:rPr>
      </w:pPr>
      <w:r w:rsidRPr="005F2B30">
        <w:rPr>
          <w:b/>
        </w:rPr>
        <w:t>8. Порядок и условия премирования работников учреждения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8.1. В целях повышения качества оказываемых услуг, усиления взаимосвязи между размером заработной платы и сложностью, количеством, качеством и результативностью труда каждого работника, главным распорядителем ежегодно формируется премиальный фонд в процентном отношении от утвержденных на очередной год бюджетных ассигнований. Объем премиального фонда формируется: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8.1.1. в размере не менее 20 процентов по образовательным учреждениям общего образования, учреждениям дошкольного образования;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8.1.2. в размере не менее 23,5 процента по учреждениям, не указанным по пп.8.1.1.  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8.2. Главный распорядитель передает лимиты бюджетных обязательств, предусмотренные на премирование работников казенных учреждений и средства </w:t>
      </w:r>
      <w:r w:rsidRPr="005F2B30">
        <w:rPr>
          <w:rFonts w:ascii="Times New Roman" w:hAnsi="Times New Roman"/>
          <w:sz w:val="24"/>
          <w:szCs w:val="24"/>
        </w:rPr>
        <w:lastRenderedPageBreak/>
        <w:t>субсидии на иные цели в соответствии с Бюджетным кодексом абзацем вторым части 1 статьи 78.1, предусмотренные на премирование работников бюджетных и автономных  учреждений,  при соблюдении следующих условий:</w:t>
      </w:r>
    </w:p>
    <w:p w:rsidR="00B55DA6" w:rsidRPr="005F2B30" w:rsidRDefault="00B55DA6" w:rsidP="00B55DA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>- сокращение неэффективных расходов, в том числе путем оптимизации штатной численности, соблюдении норм отраслевых положений (оптимальное соотношение административно-управленческого и прочего персонала), внедрение аутсорсинга, результативность мероприятий по ресурсоэнергосбережению;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- улучшение качественных показателей деятельности учреждения по сравнению с прошлым годом;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- увеличение  объема средств, полученных от приносящей доход деятельности бюджетных и автономных учреждений, по сравнению с показателями предыдущего года;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8.3. Расходование средств премиального фонда в учреждении осуществляется на основании положения, утвержденного органом общественно-государственного управления учреждения – Управляющим Советом учреждения. Положения о расходовании  средств,  премиального фонда, разрабатываются на основе Примерного положения о премировании работников учреждений образования МР «Оленекский эвенкийский национальный район» Республики Саха (Якутия)  (приложение №6 к настоящему положению).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28" w:firstLine="567"/>
        <w:jc w:val="center"/>
        <w:rPr>
          <w:b/>
        </w:rPr>
      </w:pPr>
      <w:r w:rsidRPr="005F2B30">
        <w:rPr>
          <w:b/>
        </w:rPr>
        <w:t>9. Другие вопросы оплаты труда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right="-170" w:firstLine="567"/>
        <w:jc w:val="both"/>
      </w:pPr>
      <w:r w:rsidRPr="005F2B30">
        <w:t>9.1. В районах с неблагоприятными природными климатическими условиями к заработной плате применяются: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right="-170" w:firstLine="567"/>
        <w:jc w:val="both"/>
      </w:pPr>
      <w:r w:rsidRPr="005F2B30">
        <w:t>- районные коэффициенты;</w:t>
      </w:r>
    </w:p>
    <w:p w:rsidR="00B55DA6" w:rsidRPr="005F2B30" w:rsidRDefault="00B55DA6" w:rsidP="00B55DA6">
      <w:pPr>
        <w:ind w:right="-170"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 xml:space="preserve">           - процентные надбавки за стаж в районах Крайнего Севера и приравненных к ним местностях.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right="-170" w:firstLine="567"/>
        <w:jc w:val="both"/>
      </w:pPr>
      <w:r w:rsidRPr="005F2B30">
        <w:t>9.2. 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right="-170" w:firstLine="567"/>
        <w:jc w:val="both"/>
      </w:pPr>
      <w:r w:rsidRPr="005F2B30">
        <w:t>9.3.  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B55DA6" w:rsidRPr="005F2B30" w:rsidRDefault="00B55DA6" w:rsidP="00B55DA6">
      <w:pPr>
        <w:pStyle w:val="ConsPlusNormal"/>
        <w:widowControl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 xml:space="preserve">9.4. Заработная плата работников (без учета премий), устанавливаемая в соответствии с новой системой оплаты труда, не может быть меньше заработной платы (без учета премий)  выплачиваемой работникам в соответствии с трудовым договором до введения новой системы оплаты труда, при условии сохранения объема должностных обязанностей работников и выполнения ими работ той же квалификации.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Приложение № 1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к  Положению об оплате труда работников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муниципальных учреждений образования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МР «Оленекский эвенкийский национальный район»,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утвержденному Постановлением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Администрации МР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от </w:t>
      </w:r>
      <w:r>
        <w:t>24 декабря</w:t>
      </w:r>
      <w:r w:rsidRPr="005F2B30">
        <w:t xml:space="preserve"> 2012 года № </w:t>
      </w:r>
      <w:r>
        <w:t>137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  <w:u w:val="single"/>
        </w:rPr>
        <w:t>Размеры компенсационных выплат (ОСОТ)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tbl>
      <w:tblPr>
        <w:tblW w:w="5299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9"/>
        <w:gridCol w:w="1534"/>
      </w:tblGrid>
      <w:tr w:rsidR="00B55DA6" w:rsidRPr="005F2B30" w:rsidTr="000D0F6A">
        <w:trPr>
          <w:trHeight w:val="934"/>
        </w:trPr>
        <w:tc>
          <w:tcPr>
            <w:tcW w:w="4244" w:type="pct"/>
            <w:shd w:val="clear" w:color="auto" w:fill="auto"/>
            <w:noWrap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                             </w:t>
            </w:r>
            <w:r w:rsidRPr="005F2B30">
              <w:rPr>
                <w:b/>
              </w:rPr>
              <w:t>Наименование</w:t>
            </w:r>
            <w:r w:rsidRPr="005F2B30">
              <w:t xml:space="preserve">                     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</w:rPr>
            </w:pPr>
            <w:r w:rsidRPr="005F2B30">
              <w:rPr>
                <w:b/>
              </w:rPr>
              <w:t>Размер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</w:rPr>
            </w:pPr>
            <w:r w:rsidRPr="005F2B30">
              <w:rPr>
                <w:b/>
              </w:rPr>
              <w:t>коэффици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rPr>
                <w:b/>
              </w:rPr>
            </w:pPr>
            <w:r w:rsidRPr="005F2B30">
              <w:rPr>
                <w:b/>
              </w:rPr>
              <w:t>ента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148" w:firstLine="567"/>
            </w:pPr>
            <w:r w:rsidRPr="005F2B30">
              <w:rPr>
                <w:b/>
                <w:u w:val="single"/>
                <w:lang w:val="en-US"/>
              </w:rPr>
              <w:t>I</w:t>
            </w:r>
            <w:r w:rsidRPr="005F2B30">
              <w:rPr>
                <w:b/>
                <w:u w:val="single"/>
              </w:rPr>
              <w:t>.Коэффициент за специфику работы: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109" w:firstLine="567"/>
            </w:pPr>
            <w:r w:rsidRPr="005F2B30">
              <w:rPr>
                <w:u w:val="single"/>
              </w:rPr>
              <w:t>1. За работу в специальных (коррекционных) образовательных учреждениях</w:t>
            </w:r>
            <w:r w:rsidRPr="005F2B30">
              <w:t xml:space="preserve"> (классах, группах) для обучающихся, воспитанников с </w:t>
            </w:r>
            <w:r w:rsidRPr="005F2B30">
              <w:lastRenderedPageBreak/>
              <w:t>отклонениями в развитии, в т.ч. с задержкой психического развития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 w:rsidRPr="005F2B30">
              <w:lastRenderedPageBreak/>
              <w:t xml:space="preserve">   0,15-0,20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442" w:firstLine="567"/>
            </w:pPr>
            <w:r w:rsidRPr="005F2B30">
              <w:lastRenderedPageBreak/>
              <w:t>2. За работу в специальных учебно-воспитательных учреждениях для воспитанников с девиантным  поведением: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</w:p>
        </w:tc>
      </w:tr>
      <w:tr w:rsidR="00B55DA6" w:rsidRPr="005F2B30" w:rsidTr="000D0F6A">
        <w:trPr>
          <w:trHeight w:val="315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442" w:firstLine="567"/>
              <w:jc w:val="both"/>
            </w:pPr>
            <w:r w:rsidRPr="005F2B30">
              <w:t>- медицинским работникам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firstLine="34"/>
              <w:jc w:val="both"/>
            </w:pPr>
            <w:r w:rsidRPr="005F2B30">
              <w:t xml:space="preserve">       0,30</w:t>
            </w:r>
          </w:p>
        </w:tc>
      </w:tr>
      <w:tr w:rsidR="00B55DA6" w:rsidRPr="005F2B30" w:rsidTr="000D0F6A">
        <w:trPr>
          <w:trHeight w:val="373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442" w:firstLine="567"/>
              <w:jc w:val="both"/>
            </w:pPr>
            <w:r w:rsidRPr="005F2B30">
              <w:t>- педагогическим и другим работникам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firstLine="102"/>
              <w:jc w:val="both"/>
            </w:pPr>
            <w:r w:rsidRPr="005F2B30">
              <w:t xml:space="preserve">  0,15-0,20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442" w:firstLine="567"/>
              <w:jc w:val="both"/>
            </w:pPr>
            <w:r w:rsidRPr="005F2B30">
              <w:t>4. За работу в общеобразовательных школах-интернатах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 w:rsidRPr="005F2B30">
              <w:t xml:space="preserve">       0,15</w:t>
            </w:r>
          </w:p>
        </w:tc>
      </w:tr>
      <w:tr w:rsidR="00B55DA6" w:rsidRPr="005F2B30" w:rsidTr="000D0F6A">
        <w:trPr>
          <w:trHeight w:val="1201"/>
        </w:trPr>
        <w:tc>
          <w:tcPr>
            <w:tcW w:w="4244" w:type="pct"/>
            <w:shd w:val="clear" w:color="auto" w:fill="auto"/>
            <w:vAlign w:val="bottom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442" w:firstLine="567"/>
            </w:pPr>
            <w:r w:rsidRPr="005F2B30">
              <w:t>5. Работникам общеобразовательных школ-интернатов, где созданы классы (группы), для обучающихся (воспитанников) с отклонениями в развитии или классы (группы) для обучающихся (воспитанников), нуждающихся в длительном лечении,  непосредственно занятым в</w:t>
            </w:r>
            <w:r>
              <w:t xml:space="preserve"> </w:t>
            </w:r>
            <w:r w:rsidRPr="005F2B30">
              <w:t xml:space="preserve">таких классах (группах)                                                                  </w:t>
            </w:r>
          </w:p>
        </w:tc>
        <w:tc>
          <w:tcPr>
            <w:tcW w:w="756" w:type="pct"/>
            <w:shd w:val="clear" w:color="auto" w:fill="auto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129" w:firstLine="102"/>
            </w:pPr>
            <w:r w:rsidRPr="005F2B30">
              <w:t xml:space="preserve">       0,20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442" w:firstLine="567"/>
              <w:jc w:val="both"/>
            </w:pPr>
            <w:r w:rsidRPr="005F2B30">
              <w:t>6. Педагогическим работникам лицеев, гимназий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</w:pPr>
            <w:r w:rsidRPr="005F2B30">
              <w:t>0,15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148" w:firstLine="567"/>
            </w:pPr>
            <w:r w:rsidRPr="005F2B30">
              <w:t>7.Учителям и другим педагогическим работникам за индивидуальное обучение на дому на основании  медицинского заключения детей, имеющих ограниченные возможности здоровья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68" w:right="-129" w:firstLine="102"/>
              <w:jc w:val="both"/>
            </w:pPr>
            <w:r>
              <w:t xml:space="preserve">       </w:t>
            </w:r>
            <w:r w:rsidRPr="005F2B30">
              <w:t>0,20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148" w:firstLine="567"/>
            </w:pPr>
            <w:r w:rsidRPr="005F2B30">
              <w:t>8.Учителям и другим 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442" w:firstLine="567"/>
            </w:pPr>
            <w:r w:rsidRPr="005F2B30">
              <w:t xml:space="preserve"> для взрослых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68" w:right="-129" w:firstLine="102"/>
              <w:jc w:val="both"/>
            </w:pPr>
            <w:r>
              <w:t xml:space="preserve">       </w:t>
            </w:r>
            <w:r w:rsidRPr="005F2B30">
              <w:t>0,20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148" w:firstLine="567"/>
            </w:pPr>
            <w:r w:rsidRPr="005F2B30">
              <w:t>9.Специалистам психолого-педагогических и медико-педагогических комиссий, логопедических  пунктов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68" w:firstLine="102"/>
              <w:jc w:val="both"/>
            </w:pPr>
            <w:r>
              <w:t xml:space="preserve">       </w:t>
            </w:r>
            <w:r w:rsidRPr="005F2B30">
              <w:t>0,20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442" w:firstLine="567"/>
            </w:pPr>
            <w:r w:rsidRPr="005F2B30">
              <w:t xml:space="preserve">10.Учителям общеобразовательных учреждений всех видов (классов, групп и учебно- консультационных пунктов) с нерусским языком обучения, расположенных в сельской местности, за часы занятий по русскому языку в </w:t>
            </w:r>
            <w:r w:rsidRPr="005F2B30">
              <w:rPr>
                <w:lang w:val="en-US"/>
              </w:rPr>
              <w:t>I</w:t>
            </w:r>
            <w:r w:rsidRPr="005F2B30">
              <w:t>-</w:t>
            </w:r>
            <w:r w:rsidRPr="005F2B30">
              <w:rPr>
                <w:lang w:val="en-US"/>
              </w:rPr>
              <w:t>XI</w:t>
            </w:r>
            <w:r w:rsidRPr="005F2B30">
              <w:t xml:space="preserve"> классах и литературе в </w:t>
            </w:r>
            <w:r w:rsidRPr="005F2B30">
              <w:rPr>
                <w:lang w:val="en-US"/>
              </w:rPr>
              <w:t>V</w:t>
            </w:r>
            <w:r w:rsidRPr="005F2B30">
              <w:t>-</w:t>
            </w:r>
            <w:r w:rsidRPr="005F2B30">
              <w:rPr>
                <w:lang w:val="en-US"/>
              </w:rPr>
              <w:t>XI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68" w:right="-129" w:firstLine="102"/>
              <w:jc w:val="both"/>
            </w:pPr>
            <w:r>
              <w:t xml:space="preserve">       </w:t>
            </w:r>
            <w:r w:rsidRPr="005F2B30">
              <w:t>0,15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11. Учителям, преподавателям, воспитателям, старшим воспитателям, старшим вожатым, владеющим иностранным языком и применяющим его в практической работе в общеобразовательных учреждениях с углубленным изучением иностранного языка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68" w:firstLine="102"/>
              <w:jc w:val="both"/>
            </w:pPr>
            <w:r>
              <w:t xml:space="preserve">       </w:t>
            </w:r>
            <w:r w:rsidRPr="005F2B30">
              <w:t>0,15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7" w:firstLine="567"/>
              <w:jc w:val="both"/>
            </w:pPr>
            <w:r w:rsidRPr="005F2B30">
              <w:t>12. Воспитателям, старшим воспитателям дошкольных образовательных учреждений, владеющим иностранным языком и  применяющим его в практической работе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68" w:right="-442" w:firstLine="102"/>
              <w:jc w:val="both"/>
            </w:pPr>
            <w:r>
              <w:t xml:space="preserve">      </w:t>
            </w:r>
            <w:r w:rsidRPr="005F2B30">
              <w:t>0,10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7" w:firstLine="567"/>
              <w:jc w:val="both"/>
            </w:pPr>
            <w:r w:rsidRPr="005F2B30">
              <w:t>13. Женщинам за работу в образовательных учреждениях в сельской местности, где по условиям труда рабочий день разделен на части с перерывом рабочего времени более двух часов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68" w:right="-442" w:firstLine="102"/>
              <w:jc w:val="both"/>
            </w:pPr>
            <w:r w:rsidRPr="005F2B30">
              <w:t xml:space="preserve">   </w:t>
            </w:r>
            <w:r>
              <w:t xml:space="preserve">   </w:t>
            </w:r>
            <w:r w:rsidRPr="005F2B30">
              <w:t>0,30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14. Воспитателям, помощникам воспитателя дошкольных учреждений за работу с детьми с ограниченными возможностями здоровья в возрастных группах за каждого ребенка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 w:rsidRPr="005F2B30">
              <w:t xml:space="preserve">  </w:t>
            </w:r>
            <w:r>
              <w:t xml:space="preserve">    </w:t>
            </w:r>
            <w:r w:rsidRPr="005F2B30">
              <w:t>0,03</w:t>
            </w:r>
          </w:p>
        </w:tc>
      </w:tr>
      <w:tr w:rsidR="00B55DA6" w:rsidRPr="005F2B30" w:rsidTr="000D0F6A">
        <w:trPr>
          <w:trHeight w:val="561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442" w:firstLine="567"/>
              <w:jc w:val="both"/>
            </w:pPr>
            <w:r w:rsidRPr="005F2B30">
              <w:t xml:space="preserve">15. Работа в режиме эксперимента  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  <w:tab w:val="left" w:pos="172"/>
              </w:tabs>
              <w:ind w:left="-68" w:right="-442" w:firstLine="102"/>
              <w:jc w:val="both"/>
            </w:pPr>
            <w:r w:rsidRPr="005F2B30">
              <w:t>0,05- 0,15</w:t>
            </w:r>
          </w:p>
        </w:tc>
      </w:tr>
      <w:tr w:rsidR="00B55DA6" w:rsidRPr="005F2B30" w:rsidTr="000D0F6A">
        <w:trPr>
          <w:trHeight w:val="416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8" w:right="-148" w:firstLine="567"/>
              <w:rPr>
                <w:b/>
                <w:u w:val="single"/>
              </w:rPr>
            </w:pPr>
            <w:r w:rsidRPr="005F2B30">
              <w:t xml:space="preserve">    </w:t>
            </w:r>
            <w:r w:rsidRPr="005F2B30">
              <w:rPr>
                <w:b/>
                <w:lang w:val="en-US"/>
              </w:rPr>
              <w:t>II</w:t>
            </w:r>
            <w:r w:rsidRPr="005F2B30">
              <w:rPr>
                <w:b/>
              </w:rPr>
              <w:t>.</w:t>
            </w:r>
            <w:r w:rsidRPr="005F2B30">
              <w:t xml:space="preserve"> </w:t>
            </w:r>
            <w:r w:rsidRPr="005F2B30">
              <w:rPr>
                <w:b/>
                <w:u w:val="single"/>
              </w:rPr>
              <w:t>Коэффициенты за работу, не входящую в круг основных обязанностей работников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  <w:u w:val="single"/>
              </w:rPr>
            </w:pPr>
            <w:r w:rsidRPr="005F2B30">
              <w:rPr>
                <w:sz w:val="24"/>
                <w:szCs w:val="24"/>
                <w:u w:val="single"/>
              </w:rPr>
              <w:t>1.  За классное руководство:</w:t>
            </w:r>
          </w:p>
          <w:p w:rsidR="00B55DA6" w:rsidRPr="005F2B30" w:rsidRDefault="00B55DA6" w:rsidP="000D0F6A">
            <w:pPr>
              <w:spacing w:line="360" w:lineRule="auto"/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-  1-4 классов                                                                                                                                       </w:t>
            </w:r>
          </w:p>
          <w:p w:rsidR="00B55DA6" w:rsidRPr="005F2B30" w:rsidRDefault="00B55DA6" w:rsidP="000D0F6A">
            <w:pPr>
              <w:spacing w:line="360" w:lineRule="auto"/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-  5-11 классов общеобразовательных учреждений</w:t>
            </w:r>
          </w:p>
          <w:p w:rsidR="00B55DA6" w:rsidRPr="005F2B30" w:rsidRDefault="00B55DA6" w:rsidP="000D0F6A">
            <w:pPr>
              <w:ind w:left="8" w:firstLine="567"/>
              <w:rPr>
                <w:i/>
                <w:sz w:val="24"/>
                <w:szCs w:val="24"/>
              </w:rPr>
            </w:pPr>
            <w:r w:rsidRPr="005F2B30">
              <w:rPr>
                <w:i/>
                <w:sz w:val="24"/>
                <w:szCs w:val="24"/>
              </w:rPr>
              <w:t>В классах с количеством учащихся менее половины установленной нормы оплата за классное руководство производится в размере 50%</w:t>
            </w:r>
          </w:p>
        </w:tc>
        <w:tc>
          <w:tcPr>
            <w:tcW w:w="756" w:type="pct"/>
            <w:shd w:val="clear" w:color="auto" w:fill="auto"/>
          </w:tcPr>
          <w:p w:rsidR="00B55DA6" w:rsidRPr="005F2B30" w:rsidRDefault="00B55DA6" w:rsidP="000D0F6A">
            <w:pPr>
              <w:ind w:left="-68" w:firstLine="102"/>
              <w:jc w:val="center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68" w:firstLine="102"/>
              <w:jc w:val="center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spacing w:line="360" w:lineRule="auto"/>
              <w:ind w:left="-68" w:firstLine="102"/>
              <w:jc w:val="center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spacing w:line="360" w:lineRule="auto"/>
              <w:ind w:left="-68" w:firstLine="102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0,15</w:t>
            </w:r>
          </w:p>
          <w:p w:rsidR="00B55DA6" w:rsidRPr="005F2B30" w:rsidRDefault="00B55DA6" w:rsidP="000D0F6A">
            <w:pPr>
              <w:spacing w:line="360" w:lineRule="auto"/>
              <w:ind w:left="-68" w:firstLine="102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0,20</w:t>
            </w:r>
          </w:p>
          <w:p w:rsidR="00B55DA6" w:rsidRPr="005F2B30" w:rsidRDefault="00B55DA6" w:rsidP="000D0F6A">
            <w:pPr>
              <w:spacing w:line="360" w:lineRule="auto"/>
              <w:ind w:left="-68" w:firstLine="102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795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  <w:u w:val="single"/>
              </w:rPr>
            </w:pPr>
            <w:r w:rsidRPr="005F2B30">
              <w:rPr>
                <w:sz w:val="24"/>
                <w:szCs w:val="24"/>
                <w:u w:val="single"/>
              </w:rPr>
              <w:lastRenderedPageBreak/>
              <w:t>2. За проверку тетрадей: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Учителям 1-4 классов  за проверку тетрадей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Учителям, преподавателям за проверку письменных работ: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- по русскому языку  и литературе, родному языку и литературе, по математике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- по химии, физике, биологии, иностранному языку, стенографии,  черчению,  конструированию, технической механике</w:t>
            </w:r>
          </w:p>
          <w:p w:rsidR="00B55DA6" w:rsidRPr="005F2B30" w:rsidRDefault="00B55DA6" w:rsidP="000D0F6A">
            <w:pPr>
              <w:ind w:left="8" w:firstLine="567"/>
              <w:rPr>
                <w:i/>
                <w:sz w:val="24"/>
                <w:szCs w:val="24"/>
              </w:rPr>
            </w:pPr>
            <w:r w:rsidRPr="005F2B30">
              <w:rPr>
                <w:i/>
                <w:sz w:val="24"/>
                <w:szCs w:val="24"/>
              </w:rPr>
              <w:t>В классах с количеством учащихся менее половины установленной нормы оплата за проверку тетрадей производится в размере 50%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firstLine="102"/>
              <w:jc w:val="center"/>
            </w:pPr>
            <w:r w:rsidRPr="005F2B30">
              <w:t>0,15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firstLine="102"/>
              <w:jc w:val="center"/>
            </w:pPr>
            <w:r w:rsidRPr="005F2B30">
              <w:t>0,15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firstLine="102"/>
              <w:jc w:val="center"/>
            </w:pPr>
            <w:r w:rsidRPr="005F2B30">
              <w:t>0,10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3. Учителям, преподавателям (старшим преподавателям), мастерам производственного обучения за заведование учебными кабинетами (лабораториями) и паспортизированными музеями: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- в школах и школах-интернатах из расчета: 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до 10 классов – за 8 паспортизированных кабинетов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от 11 до 20 классов - за 13 паспортизированных кабинетов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от 21 до 30 классов - за 18 паспортизированных кабинетов</w:t>
            </w:r>
          </w:p>
        </w:tc>
        <w:tc>
          <w:tcPr>
            <w:tcW w:w="756" w:type="pct"/>
            <w:shd w:val="clear" w:color="auto" w:fill="auto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129" w:firstLine="102"/>
              <w:jc w:val="center"/>
            </w:pPr>
            <w:r w:rsidRPr="005F2B30">
              <w:t>0,05-0,15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от 30 и более классов - за 20 паспортизированных кабинетов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- за заведование учебными мастерскими;</w:t>
            </w:r>
          </w:p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- при наличии комбинированных мастерских;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68" w:right="-442" w:firstLine="102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68" w:firstLine="102"/>
              <w:jc w:val="both"/>
            </w:pPr>
            <w:r>
              <w:t xml:space="preserve">    </w:t>
            </w:r>
            <w:r w:rsidRPr="005F2B30">
              <w:t>0,10-0,25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>
              <w:t xml:space="preserve">    </w:t>
            </w:r>
            <w:r w:rsidRPr="005F2B30">
              <w:t>0,25-0,35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4. Учителям, преподавателям (старшим преподавателям), мастерам производственного обучения за руководство методическими, цикловыми и предметными комиссиями (объединениями)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firstLine="102"/>
              <w:jc w:val="both"/>
            </w:pPr>
            <w:r>
              <w:t xml:space="preserve">    </w:t>
            </w:r>
            <w:r w:rsidRPr="005F2B30">
              <w:t>0,05-0,15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5. Преподавателям и старшим преподавателям за заведование вечерним, заочным отделением, отделением по специальности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firstLine="102"/>
              <w:jc w:val="both"/>
            </w:pPr>
            <w:r>
              <w:t xml:space="preserve">    </w:t>
            </w:r>
            <w:r w:rsidRPr="005F2B30">
              <w:t>0,15-0,25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6.Учителям за заведование учебно-опытными участками, теплицами, парниковыми хозяйствами, зоокабинетом (в период их работы)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129" w:firstLine="102"/>
              <w:jc w:val="both"/>
            </w:pPr>
            <w:r>
              <w:t xml:space="preserve">    </w:t>
            </w:r>
            <w:r w:rsidRPr="005F2B30">
              <w:t>0,15-0,25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7.Педагогическим работникам за проведение внеклассной работы по физическому воспитанию в школах, школах-интернатах (в целом на школу, школу-интернат) с количеством классов комплектов: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до 10 классов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129" w:firstLine="102"/>
              <w:jc w:val="both"/>
            </w:pPr>
            <w:r>
              <w:t xml:space="preserve">      </w:t>
            </w:r>
            <w:r w:rsidRPr="005F2B30">
              <w:t>0,25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от 10 до 19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>
              <w:t xml:space="preserve">      </w:t>
            </w:r>
            <w:r w:rsidRPr="005F2B30">
              <w:t>0,50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от 20 до 29 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>
              <w:t xml:space="preserve">      </w:t>
            </w:r>
            <w:r w:rsidRPr="005F2B30">
              <w:t>1,00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30 и более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129" w:firstLine="102"/>
              <w:jc w:val="both"/>
            </w:pPr>
            <w:r>
              <w:t xml:space="preserve">      </w:t>
            </w:r>
            <w:r w:rsidRPr="005F2B30">
              <w:t>2,00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8. Библиотекарям, учителям и другим работникам за работу с библиотечным фондом учебников в зависимости от количества классов в школах, школах-интернатах: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до 11 классов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129" w:firstLine="102"/>
              <w:jc w:val="both"/>
            </w:pPr>
            <w:r>
              <w:t xml:space="preserve">      </w:t>
            </w:r>
            <w:r w:rsidRPr="005F2B30">
              <w:t>0,10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от 12 до 22 классов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>
              <w:t xml:space="preserve">     </w:t>
            </w:r>
            <w:r w:rsidRPr="005F2B30">
              <w:t>0,15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от 23 и выше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>
              <w:t xml:space="preserve">     </w:t>
            </w:r>
            <w:r w:rsidRPr="005F2B30">
              <w:t>0,20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10. Педагогам дополнительного образования учреждений дополнительного образования детей за руководство отделами при наличии в отделе 10 кружков одного профиля (профиля отдела)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>
              <w:t xml:space="preserve">     </w:t>
            </w:r>
            <w:r w:rsidRPr="005F2B30">
              <w:t>0,30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11. Помощникам воспитателей дошкольных учреждений за непосредственное осуществление воспитательных функций в процессе проведения с детьми занятий, оздоровительных мероприятий, приобщение детей к труду, привитие им санитарно-гигиенических навыков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 w:rsidRPr="005F2B30">
              <w:t>до 0,30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lastRenderedPageBreak/>
              <w:t xml:space="preserve">12. В учебно-консультационных пунктах с числом менее 50 учащихся-заочников устанавливается должность заведующего консультационным пунктом, при меньшем числе учащихся-заочников производится оплата одному из учителей или руководителей школ 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 w:rsidRPr="005F2B30">
              <w:t>0,05-0,10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13. Педагогам дополнительного образования, тренерам –преподавателям за сохранение состава воспитанников с прошлого учебного года в количестве не менее установленной нормативной наполняемости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 w:rsidRPr="005F2B30">
              <w:t>0,05-0,15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14. Уборщику помещений, повару, помощнику воспитателя, подсобному рабочему, машинисту по стирке и ремонту спецодежды (белья), банщику, кухонному рабочему  за работу в учреждениях, не имеющих водопровода и канализации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>
              <w:t xml:space="preserve">     </w:t>
            </w:r>
            <w:r w:rsidRPr="005F2B30">
              <w:t>0,10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15. Дворнику, рабочему по обслуживанию и текущему ремонту зданий, сооружений и оборудования, коменданту общежития, лаборанту кабинета химии, шеф-повару за работу в учреждениях, не имеющих бытовых коммуникаций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>
              <w:t xml:space="preserve">     </w:t>
            </w:r>
            <w:r w:rsidRPr="005F2B30">
              <w:t>0,05</w:t>
            </w:r>
          </w:p>
        </w:tc>
      </w:tr>
      <w:tr w:rsidR="00B55DA6" w:rsidRPr="005F2B30" w:rsidTr="000D0F6A">
        <w:trPr>
          <w:trHeight w:val="20"/>
        </w:trPr>
        <w:tc>
          <w:tcPr>
            <w:tcW w:w="4244" w:type="pct"/>
            <w:shd w:val="clear" w:color="auto" w:fill="auto"/>
            <w:vAlign w:val="center"/>
          </w:tcPr>
          <w:p w:rsidR="00B55DA6" w:rsidRPr="005F2B30" w:rsidRDefault="00B55DA6" w:rsidP="000D0F6A">
            <w:pPr>
              <w:ind w:left="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16. Рабочему по обслуживанию и текущему ремонту зданий, сооружений и оборудования, сторожу  за работу в учреждениях, имеющих собственные котельные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68" w:right="-442" w:firstLine="102"/>
              <w:jc w:val="both"/>
            </w:pPr>
            <w:r>
              <w:t xml:space="preserve">     </w:t>
            </w:r>
            <w:r w:rsidRPr="005F2B30">
              <w:t>0,10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  <w:r w:rsidRPr="005F2B30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Приложение № 2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к  Положению об оплате труда работников 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муниципальных учреждений образования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МР «Оленекский эвенкийский национальный район»,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утвержденному Постановлением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Администрации МР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lastRenderedPageBreak/>
        <w:t xml:space="preserve">от </w:t>
      </w:r>
      <w:r>
        <w:t>24</w:t>
      </w:r>
      <w:r w:rsidRPr="005F2B30">
        <w:t xml:space="preserve"> </w:t>
      </w:r>
      <w:r>
        <w:t>декабря</w:t>
      </w:r>
      <w:r w:rsidRPr="005F2B30">
        <w:t xml:space="preserve"> 2012 года № </w:t>
      </w:r>
      <w:r>
        <w:t>137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Перечень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должностей работников, относимых к основному персоналу по виду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экономической деятельности «Образование», для определения размеров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должностных окладов руководителей муниципальных учреждений.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  <w:rPr>
          <w:b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b/>
        </w:rPr>
      </w:pPr>
      <w:r w:rsidRPr="005F2B30">
        <w:rPr>
          <w:b/>
        </w:rPr>
        <w:t>Общеобразовательные школы: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Учитель.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b/>
        </w:rPr>
      </w:pPr>
      <w:r w:rsidRPr="005F2B30">
        <w:rPr>
          <w:b/>
        </w:rPr>
        <w:t>Детские дошкольные учреждения: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Воспитатель (включая старшего).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b/>
        </w:rPr>
      </w:pPr>
      <w:r w:rsidRPr="005F2B30">
        <w:rPr>
          <w:b/>
        </w:rPr>
        <w:t>Учреждения дополнительного образования: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Методист (включая старшего);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Педагог дополнительного образования;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Тренер-преподаватель (включая старшего).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b/>
        </w:rPr>
      </w:pPr>
      <w:r w:rsidRPr="005F2B30">
        <w:rPr>
          <w:b/>
        </w:rPr>
        <w:t>Школы-интернаты: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Учитель;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Воспитатель (включая старшего).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b/>
        </w:rPr>
      </w:pPr>
      <w:r w:rsidRPr="005F2B30">
        <w:rPr>
          <w:b/>
        </w:rPr>
        <w:t>Централизованная бухгалтерия: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Бухгалтер;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Экономист.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b/>
        </w:rPr>
      </w:pPr>
      <w:r w:rsidRPr="005F2B30">
        <w:rPr>
          <w:b/>
        </w:rPr>
        <w:t xml:space="preserve">Управление образования: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 xml:space="preserve">- главный специалист отдела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  <w:r w:rsidRPr="005F2B30">
        <w:rPr>
          <w:i/>
        </w:rPr>
        <w:t>- методист.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both"/>
        <w:rPr>
          <w:i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  <w:rPr>
          <w:b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Приложение № 3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к  Положению об оплате труда работников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lastRenderedPageBreak/>
        <w:t xml:space="preserve"> муниципальных учреждений образования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муниципального района</w:t>
      </w:r>
    </w:p>
    <w:p w:rsidR="00B55DA6" w:rsidRPr="005F2B30" w:rsidRDefault="00B55DA6" w:rsidP="00B55DA6">
      <w:pPr>
        <w:pStyle w:val="ac"/>
        <w:ind w:left="-170" w:right="-256" w:firstLine="567"/>
        <w:jc w:val="right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 xml:space="preserve">                                                           «Оленекский эвенкийский национальный район»</w:t>
      </w:r>
    </w:p>
    <w:p w:rsidR="00B55DA6" w:rsidRPr="005F2B30" w:rsidRDefault="00B55DA6" w:rsidP="00B55DA6">
      <w:pPr>
        <w:pStyle w:val="ac"/>
        <w:tabs>
          <w:tab w:val="left" w:pos="5387"/>
        </w:tabs>
        <w:ind w:left="-170" w:right="-142" w:firstLine="567"/>
        <w:jc w:val="right"/>
        <w:rPr>
          <w:rFonts w:ascii="Times New Roman" w:hAnsi="Times New Roman"/>
          <w:sz w:val="24"/>
          <w:szCs w:val="24"/>
        </w:rPr>
      </w:pPr>
      <w:r w:rsidRPr="005F2B30">
        <w:rPr>
          <w:rFonts w:ascii="Times New Roman" w:hAnsi="Times New Roman"/>
          <w:sz w:val="24"/>
          <w:szCs w:val="24"/>
        </w:rPr>
        <w:tab/>
      </w:r>
      <w:r w:rsidRPr="005F2B30">
        <w:rPr>
          <w:rFonts w:ascii="Times New Roman" w:hAnsi="Times New Roman"/>
          <w:sz w:val="24"/>
          <w:szCs w:val="24"/>
        </w:rPr>
        <w:tab/>
        <w:t>Утвержденному  Постановлением                                      Администрации МР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>
        <w:t>24 декабря</w:t>
      </w:r>
      <w:r w:rsidRPr="005F2B30">
        <w:t xml:space="preserve"> 2012 года № </w:t>
      </w:r>
      <w:r>
        <w:t>137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Перечень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профессий высококвалифицированных рабочих, привлекаемых для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выполнения важных и ответственных работ: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  <w:rPr>
          <w:b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  <w:r w:rsidRPr="005F2B30">
        <w:t>Водитель автомобиля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  <w:r w:rsidRPr="005F2B30">
        <w:t>Электросварщик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  <w:r w:rsidRPr="005F2B30">
        <w:t xml:space="preserve">Слесарь, слесарь-сантехник, слесарь-электрик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  <w:r w:rsidRPr="005F2B30">
        <w:t>Столяр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  <w:r w:rsidRPr="005F2B30">
        <w:t>Повар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  <w:r w:rsidRPr="005F2B30">
        <w:t>Электромонтер по обслуживанию электрооборудования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  <w:rPr>
          <w:i/>
        </w:rPr>
      </w:pPr>
      <w:r w:rsidRPr="005F2B30">
        <w:rPr>
          <w:i/>
        </w:rPr>
        <w:t>Примечания: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  <w:rPr>
          <w:i/>
        </w:rPr>
      </w:pPr>
      <w:r w:rsidRPr="005F2B30">
        <w:rPr>
          <w:i/>
        </w:rPr>
        <w:t>К высококвалифицированным рабочим относятся рабочие, выполняющие работы высшей сложности, постоянно занятые на особо сложных и ответственных работах, к качеству исполнения которых предъявляются специальные требования.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  <w:r w:rsidRPr="005F2B30">
        <w:rPr>
          <w:i/>
        </w:rPr>
        <w:br/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  <w:r w:rsidRPr="005F2B30">
        <w:br w:type="page"/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lastRenderedPageBreak/>
        <w:t>Приложение № 4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к  Положению об оплате труда работников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 муниципальных учреждений образования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МР «Оленекский эвенкийский национальный район»,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утвержденному Постановлением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Администрации МР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right"/>
      </w:pPr>
      <w:r w:rsidRPr="005F2B30">
        <w:t xml:space="preserve">                                                                     от </w:t>
      </w:r>
      <w:r>
        <w:t>24 декабря</w:t>
      </w:r>
      <w:r w:rsidRPr="005F2B30">
        <w:t xml:space="preserve"> 2012 года № </w:t>
      </w:r>
      <w:r>
        <w:t>137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  <w:r w:rsidRPr="005F2B30">
        <w:t xml:space="preserve">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Объемные показатели и порядок отнесения учреждений образования к группам по оплате труда руководителей муниципальных учреждений образования.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center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  <w:r w:rsidRPr="005F2B30">
        <w:t xml:space="preserve"> I. Объемные показатели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  <w:r w:rsidRPr="005F2B30">
        <w:t>1.1. По объемным показателям для установления кратности должностного оклада руководителя учреждения образования установлено четыре группы по оплате их труда.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  <w:r w:rsidRPr="005F2B30">
        <w:t>1.2.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</w:p>
    <w:tbl>
      <w:tblPr>
        <w:tblW w:w="98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843"/>
        <w:gridCol w:w="2000"/>
      </w:tblGrid>
      <w:tr w:rsidR="00B55DA6" w:rsidRPr="005F2B30" w:rsidTr="000D0F6A">
        <w:trPr>
          <w:trHeight w:val="636"/>
        </w:trPr>
        <w:tc>
          <w:tcPr>
            <w:tcW w:w="5040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185" w:firstLine="567"/>
              <w:jc w:val="center"/>
              <w:rPr>
                <w:b/>
                <w:bCs/>
                <w:color w:val="000000"/>
                <w:spacing w:val="-2"/>
              </w:rPr>
            </w:pPr>
            <w:r w:rsidRPr="005F2B30">
              <w:rPr>
                <w:b/>
                <w:bCs/>
                <w:color w:val="000000"/>
                <w:spacing w:val="-2"/>
              </w:rPr>
              <w:t>Показатели</w:t>
            </w:r>
          </w:p>
        </w:tc>
        <w:tc>
          <w:tcPr>
            <w:tcW w:w="2843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185" w:firstLine="567"/>
              <w:jc w:val="center"/>
              <w:rPr>
                <w:b/>
                <w:bCs/>
                <w:color w:val="000000"/>
                <w:spacing w:val="-2"/>
              </w:rPr>
            </w:pPr>
            <w:r w:rsidRPr="005F2B30">
              <w:rPr>
                <w:b/>
                <w:bCs/>
                <w:color w:val="000000"/>
                <w:spacing w:val="-2"/>
              </w:rPr>
              <w:t>Условия</w:t>
            </w:r>
          </w:p>
        </w:tc>
        <w:tc>
          <w:tcPr>
            <w:tcW w:w="2000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/>
                <w:bCs/>
                <w:color w:val="000000"/>
                <w:spacing w:val="-2"/>
              </w:rPr>
            </w:pPr>
            <w:r w:rsidRPr="005F2B30">
              <w:rPr>
                <w:b/>
                <w:bCs/>
                <w:color w:val="000000"/>
                <w:spacing w:val="-2"/>
              </w:rPr>
              <w:t>Количество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/>
                <w:bCs/>
                <w:color w:val="000000"/>
                <w:spacing w:val="-2"/>
              </w:rPr>
            </w:pPr>
            <w:r w:rsidRPr="005F2B30">
              <w:rPr>
                <w:b/>
                <w:bCs/>
                <w:color w:val="000000"/>
                <w:spacing w:val="-2"/>
              </w:rPr>
              <w:t>Баллов</w:t>
            </w:r>
          </w:p>
        </w:tc>
      </w:tr>
      <w:tr w:rsidR="00B55DA6" w:rsidRPr="005F2B30" w:rsidTr="000D0F6A">
        <w:trPr>
          <w:trHeight w:val="518"/>
        </w:trPr>
        <w:tc>
          <w:tcPr>
            <w:tcW w:w="5040" w:type="dxa"/>
            <w:tcBorders>
              <w:bottom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185" w:firstLine="567"/>
              <w:jc w:val="center"/>
              <w:rPr>
                <w:b/>
                <w:bCs/>
                <w:color w:val="000000"/>
                <w:spacing w:val="-2"/>
              </w:rPr>
            </w:pPr>
            <w:r w:rsidRPr="005F2B30">
              <w:rPr>
                <w:b/>
                <w:bCs/>
                <w:color w:val="000000"/>
                <w:spacing w:val="-2"/>
              </w:rPr>
              <w:t>1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185" w:firstLine="567"/>
              <w:jc w:val="center"/>
              <w:rPr>
                <w:b/>
                <w:bCs/>
                <w:color w:val="000000"/>
                <w:spacing w:val="-2"/>
              </w:rPr>
            </w:pPr>
            <w:r w:rsidRPr="005F2B30">
              <w:rPr>
                <w:b/>
                <w:bCs/>
                <w:color w:val="000000"/>
                <w:spacing w:val="-2"/>
              </w:rPr>
              <w:t>2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firstLine="567"/>
              <w:jc w:val="center"/>
              <w:rPr>
                <w:b/>
                <w:bCs/>
                <w:color w:val="000000"/>
                <w:spacing w:val="-2"/>
              </w:rPr>
            </w:pPr>
            <w:r w:rsidRPr="005F2B30">
              <w:rPr>
                <w:b/>
                <w:bCs/>
                <w:color w:val="000000"/>
                <w:spacing w:val="-2"/>
              </w:rPr>
              <w:t>3</w:t>
            </w:r>
          </w:p>
        </w:tc>
      </w:tr>
      <w:tr w:rsidR="00B55DA6" w:rsidRPr="005F2B30" w:rsidTr="000D0F6A"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185" w:firstLine="567"/>
              <w:jc w:val="center"/>
              <w:rPr>
                <w:b/>
                <w:bCs/>
                <w:i/>
                <w:color w:val="000000"/>
                <w:spacing w:val="-2"/>
              </w:rPr>
            </w:pPr>
            <w:r w:rsidRPr="005F2B30">
              <w:rPr>
                <w:b/>
                <w:bCs/>
                <w:i/>
                <w:color w:val="000000"/>
                <w:spacing w:val="-2"/>
              </w:rPr>
              <w:t>Образовательные учреждения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1. Количество обучающихся (воспитанников) в образовательных учреждениях.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из расчета за каждого обучающего (воспитанника)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0,3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2. Количество групп в дошкольных учреждениях.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из расчета на группу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10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3. Количество обучающихся в учреждениях дополнительного образования детей: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- в многопрофильных;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каждого обучающегося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0,3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- в однопрофильных: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- клубах (центрах, станциях, базах) туристов, техников, натуралистов и др. учреждениях дополнительного образования детей спортивной направленности, музыкальных, художественных школах искусств, оздоровительных лагерях всех видов.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каждого обучающегося (воспитанника, отдыхающего)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0,5</w:t>
            </w:r>
          </w:p>
        </w:tc>
      </w:tr>
      <w:tr w:rsidR="00B55DA6" w:rsidRPr="005F2B30" w:rsidTr="000D0F6A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4. Количество работников в образовательном учреждении.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каждого работника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дополнительного за каждого работника, имеющего: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</w:t>
            </w:r>
          </w:p>
        </w:tc>
      </w:tr>
      <w:tr w:rsidR="00B55DA6" w:rsidRPr="005F2B30" w:rsidTr="000D0F6A"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первую квалификационную категорию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0,5</w:t>
            </w:r>
          </w:p>
        </w:tc>
      </w:tr>
      <w:tr w:rsidR="00B55DA6" w:rsidRPr="005F2B30" w:rsidTr="000D0F6A"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 xml:space="preserve">высшую </w:t>
            </w:r>
            <w:r w:rsidRPr="005F2B30">
              <w:rPr>
                <w:bCs/>
                <w:color w:val="000000"/>
                <w:spacing w:val="-2"/>
              </w:rPr>
              <w:lastRenderedPageBreak/>
              <w:t>квалификационную категорию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lastRenderedPageBreak/>
              <w:t>5. Наличие групп продленного дня.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 20</w:t>
            </w:r>
          </w:p>
        </w:tc>
      </w:tr>
      <w:tr w:rsidR="00B55DA6" w:rsidRPr="005F2B30" w:rsidTr="000D0F6A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72" w:firstLine="325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6. Круглосуточное пребывание обучающихся (воспитанников) в дошкольных и других образовательных учреждениях.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наличие до 4 групп с круглосуточным пребыванием воспитанников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 10</w:t>
            </w:r>
          </w:p>
        </w:tc>
      </w:tr>
      <w:tr w:rsidR="00B55DA6" w:rsidRPr="005F2B30" w:rsidTr="000D0F6A"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4 и более групп с круглосуточным пребыванием воспитанников или в учреждениях, работающих в таком режиме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 30</w:t>
            </w:r>
          </w:p>
        </w:tc>
      </w:tr>
      <w:tr w:rsidR="00B55DA6" w:rsidRPr="005F2B30" w:rsidTr="000D0F6A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7. Наличие филиалов, УКП, интерната при образовательном учреждении, общежития, санатория-профилактория и др.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каждое указанное структурное подразделение с количеством обучающихся (проживающих)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</w:tc>
      </w:tr>
      <w:tr w:rsidR="00B55DA6" w:rsidRPr="005F2B30" w:rsidTr="000D0F6A"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 100 чел.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 20</w:t>
            </w:r>
          </w:p>
        </w:tc>
      </w:tr>
      <w:tr w:rsidR="00B55DA6" w:rsidRPr="005F2B30" w:rsidTr="000D0F6A"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от 100 до 200 чел.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 30</w:t>
            </w:r>
          </w:p>
        </w:tc>
      </w:tr>
      <w:tr w:rsidR="00B55DA6" w:rsidRPr="005F2B30" w:rsidTr="000D0F6A"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свыше 200 чел.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 50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8. Наличие обучающихся (воспитанников) с полным гособеспечением в образовательных учреждениях.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из расчета за каждого дополнительно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0,5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9. Наличие в образовательных учреждениях спортивной направленности (ДЮСШ, ДЮКФП и др.):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- спортивно-оздоровительных групп;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каждую группу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- учебно-тренировочных групп;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каждого обучающегося дополнительно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0,5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- групп спортивного совершенствования;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каждого обучающегося дополнительно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2,5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- групп высшего спортивного мастерства.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каждого обучающегося дополнительно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4,5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10. Наличие оборудованных и используемых в образовательном процессе компьютерных классов.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каждый класс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 10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11. 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каждый вид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до 15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12. Наличие собственного оборудованного здравпункта, медицинского кабинета, оздоровительно-восстановительного центра; столовой.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color w:val="000000"/>
                <w:spacing w:val="-2"/>
                <w:sz w:val="24"/>
                <w:szCs w:val="24"/>
              </w:rPr>
              <w:t>за каждый вид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firstLine="567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spacing w:val="-2"/>
                <w:sz w:val="24"/>
                <w:szCs w:val="24"/>
              </w:rPr>
              <w:t>до 15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13. Наличие: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72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 xml:space="preserve">- автотранспортных средств, сельхозмашин, строительной и другой </w:t>
            </w:r>
            <w:r w:rsidRPr="005F2B30">
              <w:rPr>
                <w:bCs/>
                <w:color w:val="000000"/>
                <w:spacing w:val="-2"/>
              </w:rPr>
              <w:lastRenderedPageBreak/>
              <w:t>самоходной техники на балансе образовательного учреждения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за каждую единицу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spacing w:val="-2"/>
                <w:sz w:val="24"/>
                <w:szCs w:val="24"/>
              </w:rPr>
              <w:t>до 3, но не более 20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lastRenderedPageBreak/>
              <w:t>- учебных кораблей, катеров, самолетов и другой учебной техники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color w:val="000000"/>
                <w:spacing w:val="-2"/>
                <w:sz w:val="24"/>
                <w:szCs w:val="24"/>
              </w:rPr>
              <w:t>за каждую единицу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spacing w:val="-2"/>
                <w:sz w:val="24"/>
                <w:szCs w:val="24"/>
              </w:rPr>
              <w:t>до 20</w:t>
            </w:r>
          </w:p>
        </w:tc>
      </w:tr>
      <w:tr w:rsidR="00B55DA6" w:rsidRPr="005F2B30" w:rsidTr="000D0F6A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14. Наличие загородных объектов (лагерей, баз отдыха, дач и др.).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color w:val="000000"/>
                <w:spacing w:val="-2"/>
                <w:sz w:val="24"/>
                <w:szCs w:val="24"/>
              </w:rPr>
              <w:t>находящихся на балансе образовательных учреждений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spacing w:val="-2"/>
                <w:sz w:val="24"/>
                <w:szCs w:val="24"/>
              </w:rPr>
              <w:t>до 30</w:t>
            </w:r>
          </w:p>
        </w:tc>
      </w:tr>
      <w:tr w:rsidR="00B55DA6" w:rsidRPr="005F2B30" w:rsidTr="000D0F6A"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rPr>
                <w:bCs/>
                <w:color w:val="000000"/>
                <w:spacing w:val="-2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5F2B30">
              <w:rPr>
                <w:bCs/>
                <w:color w:val="000000"/>
                <w:spacing w:val="-2"/>
                <w:sz w:val="24"/>
                <w:szCs w:val="24"/>
              </w:rPr>
              <w:t>в других случаях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spacing w:val="-2"/>
                <w:sz w:val="24"/>
                <w:szCs w:val="24"/>
              </w:rPr>
              <w:t>до 15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70"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 xml:space="preserve">15. Наличие учебно-опытных участков (площадью 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5F2B30">
                <w:rPr>
                  <w:bCs/>
                  <w:color w:val="000000"/>
                  <w:spacing w:val="-2"/>
                </w:rPr>
                <w:t>0,5 га</w:t>
              </w:r>
            </w:smartTag>
            <w:r w:rsidRPr="005F2B30">
              <w:rPr>
                <w:bCs/>
                <w:color w:val="000000"/>
                <w:spacing w:val="-2"/>
              </w:rPr>
              <w:t>, а при орошаемом земледелии-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5F2B30">
                <w:rPr>
                  <w:bCs/>
                  <w:color w:val="000000"/>
                  <w:spacing w:val="-2"/>
                </w:rPr>
                <w:t>0,25 га</w:t>
              </w:r>
            </w:smartTag>
            <w:r w:rsidRPr="005F2B30">
              <w:rPr>
                <w:bCs/>
                <w:color w:val="000000"/>
                <w:spacing w:val="-2"/>
              </w:rPr>
              <w:t>), парникового хозяйства, подсобного сельского хозяйства, теплиц.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color w:val="000000"/>
                <w:spacing w:val="-2"/>
                <w:sz w:val="24"/>
                <w:szCs w:val="24"/>
              </w:rPr>
              <w:t>за каждый вид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firstLine="567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spacing w:val="-2"/>
                <w:sz w:val="24"/>
                <w:szCs w:val="24"/>
              </w:rPr>
              <w:t>до 50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16. Наличие собственных: котельной, очистительных и других сооружений, жилых домов.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color w:val="000000"/>
                <w:spacing w:val="-2"/>
                <w:sz w:val="24"/>
                <w:szCs w:val="24"/>
              </w:rPr>
              <w:t>за каждый вид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firstLine="567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spacing w:val="-2"/>
                <w:sz w:val="24"/>
                <w:szCs w:val="24"/>
              </w:rPr>
              <w:t>до 20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39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17. Наличие обучающихся (воспитанников) в общеобразовательных учреждениях, дошкольных образовательных учреждениях, посещающих бесплатные секции, кружки, студии, организованные этими учреждениями или на их базе.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color w:val="000000"/>
                <w:spacing w:val="-2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firstLine="567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spacing w:val="-2"/>
                <w:sz w:val="24"/>
                <w:szCs w:val="24"/>
              </w:rPr>
              <w:t>0,5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18. Наличие оборудованных и используемых в дошкольных образовательных учреждениях помещений для разных видов активности (изостудия, театральная студия, «комната сказок», зимний сад и др.).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right="-13" w:firstLine="567"/>
              <w:jc w:val="center"/>
              <w:rPr>
                <w:sz w:val="24"/>
                <w:szCs w:val="24"/>
              </w:rPr>
            </w:pPr>
            <w:r w:rsidRPr="005F2B30">
              <w:rPr>
                <w:bCs/>
                <w:color w:val="000000"/>
                <w:spacing w:val="-2"/>
                <w:sz w:val="24"/>
                <w:szCs w:val="24"/>
              </w:rPr>
              <w:t>за каждый вид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spacing w:val="-2"/>
              </w:rPr>
            </w:pPr>
            <w:r w:rsidRPr="005F2B30">
              <w:rPr>
                <w:bCs/>
                <w:spacing w:val="-2"/>
              </w:rPr>
              <w:t>до 15</w:t>
            </w:r>
          </w:p>
        </w:tc>
      </w:tr>
      <w:tr w:rsidR="00B55DA6" w:rsidRPr="005F2B30" w:rsidTr="000D0F6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19. Наличие в образовательных учреждениях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развития, кроме специальных (коррекционных) образовательных учреждений (классов, групп) и дошкольных образовательных учреждений (групп) компенсирующего вида.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за каждого обучающегося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3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(воспитанника)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firstLine="567"/>
              <w:jc w:val="center"/>
              <w:rPr>
                <w:bCs/>
                <w:color w:val="000000"/>
                <w:spacing w:val="-2"/>
              </w:rPr>
            </w:pPr>
            <w:r w:rsidRPr="005F2B30">
              <w:rPr>
                <w:bCs/>
                <w:color w:val="000000"/>
                <w:spacing w:val="-2"/>
              </w:rPr>
              <w:t>1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  <w:rPr>
          <w:bCs/>
          <w:color w:val="000000"/>
          <w:spacing w:val="-2"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II. Порядок отнесения к группам по оплате труда руководителей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2.1. Группа по оплате труда руководителей муниципальных учреждений образования определяется не чаще одного раза в год МКУ «Оленекское РУО»  на основании соответствующих документов, подтверждающих наличие указанных объемов работы учреждения.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Группа по оплате труда для вновь открываемых учреждений образования устанавливается исходя из плановых (проектных) показателей, но не более чем на 2 года.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2.2. При наличии других показателей, не предусмотренных в разделе I, но значительно увеличивающих объем и сложность работы в учреждении, суммарное количество баллов может быть увеличено МКУ «Оленекское РУО»  за каждый дополнительный показатель до 20 баллов.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2.3. Конкретное количество баллов, предусмотренных по показателям с приставкой «до», устанавливается МКУ «Оленекское РУО».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2.4. При установлении группы по оплате труда руководящих работников контингент обучающихся (воспитанников) образовательных учреждений определяется: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lastRenderedPageBreak/>
        <w:t>- по общеобразовательным учреждениям – по списочному составу на начало учебного года;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- по учреждениям дополнительного образования детей и образовательным учреждениям спортивной направленности – по списочному составу постоянно обучающихся на 1 января.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При этом в списочном составе обучающиеся в учреждениях дополнительного образования – дети, занимающиеся в нескольких кружках, секциях, группах, - учитываются 1 раз.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Участники экскурсионно-туристских мероприятий,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Например, в течение предыдущего календарного года проведено массовых и экскурсионно-туристских мероприятий: 5 однодневных – по 800 чел., 3 однодневных – по 200 чел., 10 двудневных – по 50 чел., 3 однодневных- по 200 чел., 2 четырехдневных – по 400 чел. Среднегодовое количество участников составит: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                           (</w:t>
      </w:r>
      <w:r w:rsidRPr="005F2B30">
        <w:rPr>
          <w:u w:val="single"/>
        </w:rPr>
        <w:t>800х5)+(200х3)+(50х10х2)+(200х3)+(400х2х4</w:t>
      </w:r>
      <w:r w:rsidRPr="005F2B30">
        <w:t>)    = 25,7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 xml:space="preserve">                                                        365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- в оздоровительных лагерях всех видов и наименований – по количеству принятых на отдых и оздоровление в смену (заезд);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- по межшкольным учебно-производственным комбинатам (центрам) трудового обучения и профессиональной ориентации учащихся, учебным компьютерным центрам – по списочному составу на начало учебного года с коэффициентом 0,25, для которых обучение проводится менее 3 раз в неделю, с коэффициентом 0,5 – 3 раза и с коэффициентом 1,0-4 и более раз в неделю.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2.5. Для определения суммы баллов за количество групп в дошкольных учреждениях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Пункт 1 таблицы Объемных показателей при установлении суммы баллов в дошкольных учреждениях применяется только в отношении количества детей, охваченных образовательными услугами на основе кратковременного пребывания (кроме воспитанников основного списочного состава).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2.6. За руководителями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2.7. МКУ «Оленекское РУО»: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2.7.1. Устанавливает Объемные показатели по учреждениям образования, не являющимися образовательными учреждениями, для отнесения их к одной из четырех групп по оплате труда руководителей.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firstLine="567"/>
        <w:jc w:val="both"/>
      </w:pPr>
      <w:r w:rsidRPr="005F2B30">
        <w:t>2.7.2. Может относить учреждения образования, добившиеся  высоких и стабильных результатов работы, на одну группу по оплате труда выше по сравнению с группой, определенной по настоящим показателям.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70" w:firstLine="567"/>
        <w:jc w:val="both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III. Группы по оплате труда для руководителей муниципальных учреждений образования (в зависимости от суммы баллов, исчисленной по объемным показателям)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500"/>
        <w:gridCol w:w="988"/>
        <w:gridCol w:w="1042"/>
        <w:gridCol w:w="927"/>
        <w:gridCol w:w="1482"/>
      </w:tblGrid>
      <w:tr w:rsidR="00B55DA6" w:rsidRPr="005F2B30" w:rsidTr="000D0F6A">
        <w:trPr>
          <w:trHeight w:val="551"/>
        </w:trPr>
        <w:tc>
          <w:tcPr>
            <w:tcW w:w="808" w:type="dxa"/>
            <w:vMerge w:val="restart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01" w:firstLine="567"/>
              <w:rPr>
                <w:b/>
              </w:rPr>
            </w:pPr>
            <w:r w:rsidRPr="005F2B30">
              <w:rPr>
                <w:b/>
              </w:rPr>
              <w:t>№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</w:pPr>
            <w:r w:rsidRPr="005F2B30">
              <w:rPr>
                <w:b/>
              </w:rPr>
              <w:t>п/п</w:t>
            </w:r>
          </w:p>
        </w:tc>
        <w:tc>
          <w:tcPr>
            <w:tcW w:w="4500" w:type="dxa"/>
            <w:vMerge w:val="restart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68" w:firstLine="567"/>
              <w:jc w:val="center"/>
              <w:rPr>
                <w:b/>
              </w:rPr>
            </w:pPr>
            <w:r w:rsidRPr="005F2B30">
              <w:rPr>
                <w:b/>
              </w:rPr>
              <w:t>Тип (вид) образовательного учреждения</w:t>
            </w:r>
          </w:p>
        </w:tc>
        <w:tc>
          <w:tcPr>
            <w:tcW w:w="4439" w:type="dxa"/>
            <w:gridSpan w:val="4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Группа, к которой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 xml:space="preserve"> учреждение относится по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оплате труда руководителей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 xml:space="preserve"> (от суммы баллов)</w:t>
            </w:r>
          </w:p>
        </w:tc>
      </w:tr>
      <w:tr w:rsidR="00B55DA6" w:rsidRPr="005F2B30" w:rsidTr="000D0F6A">
        <w:trPr>
          <w:trHeight w:val="403"/>
        </w:trPr>
        <w:tc>
          <w:tcPr>
            <w:tcW w:w="808" w:type="dxa"/>
            <w:vMerge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</w:tc>
        <w:tc>
          <w:tcPr>
            <w:tcW w:w="4500" w:type="dxa"/>
            <w:vMerge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</w:tc>
        <w:tc>
          <w:tcPr>
            <w:tcW w:w="98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249"/>
              <w:jc w:val="both"/>
              <w:rPr>
                <w:b/>
              </w:rPr>
            </w:pPr>
            <w:r w:rsidRPr="005F2B30">
              <w:rPr>
                <w:b/>
                <w:lang w:val="en-US"/>
              </w:rPr>
              <w:t>I</w:t>
            </w:r>
            <w:r w:rsidRPr="005F2B30">
              <w:rPr>
                <w:b/>
              </w:rPr>
              <w:t xml:space="preserve"> гр.</w:t>
            </w:r>
          </w:p>
        </w:tc>
        <w:tc>
          <w:tcPr>
            <w:tcW w:w="10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253"/>
              <w:jc w:val="both"/>
              <w:rPr>
                <w:b/>
              </w:rPr>
            </w:pPr>
            <w:r w:rsidRPr="005F2B30">
              <w:rPr>
                <w:b/>
                <w:lang w:val="en-US"/>
              </w:rPr>
              <w:t>II</w:t>
            </w:r>
            <w:r w:rsidRPr="005F2B30">
              <w:rPr>
                <w:b/>
              </w:rPr>
              <w:t xml:space="preserve"> гр.</w:t>
            </w:r>
          </w:p>
        </w:tc>
        <w:tc>
          <w:tcPr>
            <w:tcW w:w="927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203"/>
              <w:jc w:val="both"/>
              <w:rPr>
                <w:b/>
              </w:rPr>
            </w:pPr>
            <w:r w:rsidRPr="005F2B30">
              <w:rPr>
                <w:b/>
                <w:lang w:val="en-US"/>
              </w:rPr>
              <w:t>III</w:t>
            </w:r>
            <w:r w:rsidRPr="005F2B30">
              <w:rPr>
                <w:b/>
              </w:rPr>
              <w:t xml:space="preserve"> гр.</w:t>
            </w:r>
          </w:p>
        </w:tc>
        <w:tc>
          <w:tcPr>
            <w:tcW w:w="148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269"/>
              <w:jc w:val="both"/>
              <w:rPr>
                <w:b/>
              </w:rPr>
            </w:pPr>
            <w:r w:rsidRPr="005F2B30">
              <w:rPr>
                <w:b/>
                <w:lang w:val="en-US"/>
              </w:rPr>
              <w:t>IV</w:t>
            </w:r>
            <w:r w:rsidRPr="005F2B30">
              <w:rPr>
                <w:b/>
              </w:rPr>
              <w:t xml:space="preserve"> гр.</w:t>
            </w:r>
          </w:p>
        </w:tc>
      </w:tr>
      <w:tr w:rsidR="00B55DA6" w:rsidRPr="005F2B30" w:rsidTr="000D0F6A">
        <w:tc>
          <w:tcPr>
            <w:tcW w:w="80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170"/>
              <w:jc w:val="center"/>
              <w:rPr>
                <w:b/>
              </w:rPr>
            </w:pPr>
            <w:r w:rsidRPr="005F2B30">
              <w:rPr>
                <w:b/>
              </w:rPr>
              <w:lastRenderedPageBreak/>
              <w:t>1</w:t>
            </w:r>
          </w:p>
        </w:tc>
        <w:tc>
          <w:tcPr>
            <w:tcW w:w="4500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442" w:firstLine="567"/>
              <w:jc w:val="center"/>
              <w:rPr>
                <w:b/>
              </w:rPr>
            </w:pPr>
            <w:r w:rsidRPr="005F2B30">
              <w:rPr>
                <w:b/>
              </w:rPr>
              <w:t>2</w:t>
            </w:r>
          </w:p>
        </w:tc>
        <w:tc>
          <w:tcPr>
            <w:tcW w:w="98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157" w:firstLine="249"/>
              <w:jc w:val="center"/>
              <w:rPr>
                <w:b/>
              </w:rPr>
            </w:pPr>
            <w:r w:rsidRPr="005F2B30">
              <w:rPr>
                <w:b/>
              </w:rPr>
              <w:t>3</w:t>
            </w:r>
          </w:p>
        </w:tc>
        <w:tc>
          <w:tcPr>
            <w:tcW w:w="10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108" w:firstLine="253"/>
              <w:jc w:val="center"/>
              <w:rPr>
                <w:b/>
              </w:rPr>
            </w:pPr>
            <w:r w:rsidRPr="005F2B30">
              <w:rPr>
                <w:b/>
              </w:rPr>
              <w:t>4</w:t>
            </w:r>
          </w:p>
        </w:tc>
        <w:tc>
          <w:tcPr>
            <w:tcW w:w="927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-109" w:firstLine="170"/>
              <w:jc w:val="center"/>
              <w:rPr>
                <w:b/>
              </w:rPr>
            </w:pPr>
            <w:r w:rsidRPr="005F2B30">
              <w:rPr>
                <w:b/>
              </w:rPr>
              <w:t>5</w:t>
            </w:r>
          </w:p>
        </w:tc>
        <w:tc>
          <w:tcPr>
            <w:tcW w:w="148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-170" w:right="33" w:firstLine="127"/>
              <w:jc w:val="center"/>
              <w:rPr>
                <w:b/>
              </w:rPr>
            </w:pPr>
            <w:r w:rsidRPr="005F2B30">
              <w:rPr>
                <w:b/>
              </w:rPr>
              <w:t>6</w:t>
            </w:r>
          </w:p>
        </w:tc>
      </w:tr>
      <w:tr w:rsidR="00B55DA6" w:rsidRPr="005F2B30" w:rsidTr="000D0F6A">
        <w:tc>
          <w:tcPr>
            <w:tcW w:w="80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01" w:firstLine="312"/>
              <w:jc w:val="center"/>
            </w:pPr>
            <w:r w:rsidRPr="005F2B30">
              <w:t>1.</w:t>
            </w:r>
          </w:p>
        </w:tc>
        <w:tc>
          <w:tcPr>
            <w:tcW w:w="4500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92" w:firstLine="567"/>
              <w:jc w:val="both"/>
            </w:pPr>
            <w:r w:rsidRPr="005F2B30">
              <w:t>Учреждения общеобразовательные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92" w:firstLine="567"/>
            </w:pPr>
            <w:r w:rsidRPr="005F2B30">
              <w:t xml:space="preserve"> лицеи и гимназии</w:t>
            </w:r>
          </w:p>
        </w:tc>
        <w:tc>
          <w:tcPr>
            <w:tcW w:w="98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249"/>
              <w:jc w:val="both"/>
            </w:pPr>
            <w:r w:rsidRPr="005F2B30">
              <w:t xml:space="preserve">свыше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249"/>
              <w:jc w:val="both"/>
            </w:pPr>
            <w:r>
              <w:t xml:space="preserve">  </w:t>
            </w:r>
            <w:r w:rsidRPr="005F2B30">
              <w:t>400</w:t>
            </w:r>
          </w:p>
        </w:tc>
        <w:tc>
          <w:tcPr>
            <w:tcW w:w="10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до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170"/>
              <w:jc w:val="both"/>
            </w:pPr>
            <w:r>
              <w:t xml:space="preserve">     </w:t>
            </w:r>
            <w:r w:rsidRPr="005F2B30">
              <w:t>400</w:t>
            </w:r>
          </w:p>
        </w:tc>
        <w:tc>
          <w:tcPr>
            <w:tcW w:w="927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до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73" w:firstLine="203"/>
              <w:jc w:val="both"/>
            </w:pPr>
            <w:r>
              <w:t xml:space="preserve">    </w:t>
            </w:r>
            <w:r w:rsidRPr="005F2B30">
              <w:t>300</w:t>
            </w:r>
          </w:p>
        </w:tc>
        <w:tc>
          <w:tcPr>
            <w:tcW w:w="148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-</w:t>
            </w:r>
          </w:p>
        </w:tc>
      </w:tr>
      <w:tr w:rsidR="00B55DA6" w:rsidRPr="005F2B30" w:rsidTr="000D0F6A">
        <w:tc>
          <w:tcPr>
            <w:tcW w:w="80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170"/>
              <w:jc w:val="center"/>
            </w:pPr>
            <w:r w:rsidRPr="005F2B30">
              <w:t>2.</w:t>
            </w:r>
          </w:p>
        </w:tc>
        <w:tc>
          <w:tcPr>
            <w:tcW w:w="4500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8" w:firstLine="567"/>
              <w:jc w:val="both"/>
            </w:pPr>
            <w:r w:rsidRPr="005F2B30">
              <w:t>Специализированные детско-юношеские школы олимпийского резерва (СДЮШОР), школы высшего спортивного мастерства (ШВСМ)</w:t>
            </w:r>
          </w:p>
        </w:tc>
        <w:tc>
          <w:tcPr>
            <w:tcW w:w="98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249"/>
              <w:jc w:val="both"/>
            </w:pPr>
            <w:r w:rsidRPr="005F2B30">
              <w:t xml:space="preserve">свыше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5" w:firstLine="170"/>
              <w:jc w:val="both"/>
            </w:pPr>
            <w:r>
              <w:t xml:space="preserve">   </w:t>
            </w:r>
            <w:r w:rsidRPr="005F2B30">
              <w:t>350</w:t>
            </w:r>
          </w:p>
        </w:tc>
        <w:tc>
          <w:tcPr>
            <w:tcW w:w="10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до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391" w:firstLine="253"/>
              <w:jc w:val="both"/>
            </w:pPr>
            <w:r>
              <w:t xml:space="preserve">   </w:t>
            </w:r>
            <w:r w:rsidRPr="005F2B30">
              <w:t>350</w:t>
            </w:r>
          </w:p>
        </w:tc>
        <w:tc>
          <w:tcPr>
            <w:tcW w:w="927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442"/>
              <w:jc w:val="both"/>
            </w:pPr>
            <w:r>
              <w:t xml:space="preserve">      </w:t>
            </w:r>
            <w:r w:rsidRPr="005F2B30">
              <w:t xml:space="preserve">до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-173" w:firstLine="33"/>
              <w:jc w:val="both"/>
            </w:pPr>
            <w:r>
              <w:t xml:space="preserve">    </w:t>
            </w:r>
            <w:r w:rsidRPr="005F2B30">
              <w:t>250</w:t>
            </w:r>
          </w:p>
        </w:tc>
        <w:tc>
          <w:tcPr>
            <w:tcW w:w="148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     -</w:t>
            </w:r>
          </w:p>
        </w:tc>
      </w:tr>
      <w:tr w:rsidR="00B55DA6" w:rsidRPr="005F2B30" w:rsidTr="000D0F6A">
        <w:tc>
          <w:tcPr>
            <w:tcW w:w="80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170"/>
              <w:jc w:val="center"/>
            </w:pPr>
            <w:r w:rsidRPr="005F2B30">
              <w:t>3.</w:t>
            </w:r>
          </w:p>
        </w:tc>
        <w:tc>
          <w:tcPr>
            <w:tcW w:w="4500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92" w:firstLine="567"/>
              <w:jc w:val="both"/>
            </w:pPr>
            <w:r w:rsidRPr="005F2B30">
              <w:t>Общеобразовательные учреждения; дошкольные учреждения; учреждения дополнительного образования детей; межшкольные учебно-производственные комбинаты (центры) трудового обучения и профессиональной ориентации; учебные компьютерные центры</w:t>
            </w:r>
          </w:p>
        </w:tc>
        <w:tc>
          <w:tcPr>
            <w:tcW w:w="98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249"/>
              <w:jc w:val="both"/>
            </w:pPr>
            <w:r w:rsidRPr="005F2B30">
              <w:t xml:space="preserve">свыше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57" w:firstLine="249"/>
              <w:jc w:val="both"/>
            </w:pPr>
            <w:r w:rsidRPr="005F2B30">
              <w:t xml:space="preserve">  500</w:t>
            </w:r>
          </w:p>
        </w:tc>
        <w:tc>
          <w:tcPr>
            <w:tcW w:w="10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>до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08" w:firstLine="111"/>
              <w:jc w:val="both"/>
            </w:pPr>
            <w:r w:rsidRPr="005F2B30">
              <w:t xml:space="preserve"> </w:t>
            </w:r>
            <w:r>
              <w:t xml:space="preserve">     </w:t>
            </w:r>
            <w:r w:rsidRPr="005F2B30">
              <w:t>500</w:t>
            </w:r>
          </w:p>
        </w:tc>
        <w:tc>
          <w:tcPr>
            <w:tcW w:w="927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до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345"/>
              <w:jc w:val="both"/>
            </w:pPr>
            <w:r w:rsidRPr="005F2B30">
              <w:t>350</w:t>
            </w:r>
          </w:p>
        </w:tc>
        <w:tc>
          <w:tcPr>
            <w:tcW w:w="148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до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108" w:firstLine="269"/>
              <w:jc w:val="both"/>
            </w:pPr>
            <w:r w:rsidRPr="005F2B30">
              <w:t xml:space="preserve"> </w:t>
            </w:r>
            <w:r>
              <w:t xml:space="preserve">  </w:t>
            </w:r>
            <w:r w:rsidRPr="005F2B30">
              <w:t>200</w:t>
            </w:r>
          </w:p>
        </w:tc>
      </w:tr>
      <w:tr w:rsidR="00B55DA6" w:rsidRPr="005F2B30" w:rsidTr="000D0F6A">
        <w:tc>
          <w:tcPr>
            <w:tcW w:w="80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170"/>
              <w:jc w:val="center"/>
            </w:pPr>
            <w:r w:rsidRPr="005F2B30">
              <w:t>4.</w:t>
            </w: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right="92" w:firstLine="567"/>
              <w:jc w:val="both"/>
            </w:pPr>
            <w:r w:rsidRPr="005F2B30">
              <w:t>Образовательные учреждения для детей-сирот и детей, оставшихся без попечения родителей, специальные (коррекционные) образовательные учреждения для детей с отклонениями в развитии, санаторные образовательные учреждения для воспитанников, нуждающихся в длительном лечении, специальные образовательные учреждения для детей и подростков с девиантным поведением, общеобразовательные школы-интернаты</w:t>
            </w:r>
          </w:p>
        </w:tc>
        <w:tc>
          <w:tcPr>
            <w:tcW w:w="988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249"/>
              <w:jc w:val="both"/>
            </w:pPr>
            <w:r w:rsidRPr="005F2B30">
              <w:t xml:space="preserve">свыше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5" w:firstLine="249"/>
              <w:jc w:val="both"/>
            </w:pPr>
            <w:r>
              <w:t xml:space="preserve">  </w:t>
            </w:r>
            <w:r w:rsidRPr="005F2B30">
              <w:t>350</w:t>
            </w:r>
          </w:p>
        </w:tc>
        <w:tc>
          <w:tcPr>
            <w:tcW w:w="1042" w:type="dxa"/>
          </w:tcPr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442" w:firstLine="567"/>
              <w:jc w:val="both"/>
            </w:pPr>
            <w:r w:rsidRPr="005F2B30">
              <w:t xml:space="preserve">до </w:t>
            </w:r>
          </w:p>
          <w:p w:rsidR="00B55DA6" w:rsidRPr="005F2B30" w:rsidRDefault="00B55DA6" w:rsidP="000D0F6A">
            <w:pPr>
              <w:pStyle w:val="a7"/>
              <w:tabs>
                <w:tab w:val="clear" w:pos="4677"/>
                <w:tab w:val="clear" w:pos="9355"/>
              </w:tabs>
              <w:ind w:left="-170" w:right="-391" w:firstLine="253"/>
              <w:jc w:val="both"/>
            </w:pPr>
            <w:r>
              <w:t xml:space="preserve">   </w:t>
            </w:r>
            <w:r w:rsidRPr="005F2B30">
              <w:t>350</w:t>
            </w:r>
          </w:p>
        </w:tc>
        <w:tc>
          <w:tcPr>
            <w:tcW w:w="927" w:type="dxa"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F2B30">
              <w:rPr>
                <w:sz w:val="24"/>
                <w:szCs w:val="24"/>
              </w:rPr>
              <w:t xml:space="preserve">до               </w:t>
            </w:r>
            <w:r>
              <w:rPr>
                <w:sz w:val="24"/>
                <w:szCs w:val="24"/>
              </w:rPr>
              <w:t xml:space="preserve">       </w:t>
            </w:r>
            <w:r w:rsidRPr="005F2B30">
              <w:rPr>
                <w:sz w:val="24"/>
                <w:szCs w:val="24"/>
              </w:rPr>
              <w:t>250</w:t>
            </w:r>
          </w:p>
        </w:tc>
        <w:tc>
          <w:tcPr>
            <w:tcW w:w="1482" w:type="dxa"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до </w:t>
            </w: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150</w:t>
            </w: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spacing w:line="360" w:lineRule="auto"/>
        <w:ind w:left="-170" w:right="-442" w:firstLine="567"/>
        <w:jc w:val="both"/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3"/>
        <w:ind w:left="-170" w:firstLine="567"/>
        <w:rPr>
          <w:b/>
          <w:bCs/>
          <w:sz w:val="24"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  <w:r w:rsidRPr="005F2B30">
        <w:t xml:space="preserve">                                                                                                                                         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Приложение № 5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к  Положению об оплате труда работников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муниципальных учреждений образования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МР «Оленекский эвенкийский национальный район»,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утвержденному Постановлением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Администрации МР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>
        <w:t>24 декабря</w:t>
      </w:r>
      <w:r w:rsidRPr="005F2B30">
        <w:t xml:space="preserve"> 2012 года № </w:t>
      </w:r>
      <w:r>
        <w:t>137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  <w:rPr>
          <w:b/>
        </w:rPr>
      </w:pPr>
      <w:r w:rsidRPr="005F2B30">
        <w:rPr>
          <w:b/>
        </w:rPr>
        <w:t>Схема распределения фонда оплаты труда по модельной методике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center"/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8"/>
        <w:gridCol w:w="1276"/>
        <w:gridCol w:w="1794"/>
        <w:gridCol w:w="1492"/>
        <w:gridCol w:w="1452"/>
        <w:gridCol w:w="1751"/>
        <w:gridCol w:w="142"/>
        <w:gridCol w:w="1417"/>
      </w:tblGrid>
      <w:tr w:rsidR="00B55DA6" w:rsidRPr="005F2B30" w:rsidTr="000D0F6A">
        <w:trPr>
          <w:trHeight w:val="255"/>
        </w:trPr>
        <w:tc>
          <w:tcPr>
            <w:tcW w:w="10632" w:type="dxa"/>
            <w:gridSpan w:val="8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b/>
                <w:bCs/>
                <w:sz w:val="24"/>
                <w:szCs w:val="24"/>
              </w:rPr>
            </w:pPr>
            <w:r w:rsidRPr="005F2B30">
              <w:rPr>
                <w:b/>
                <w:bCs/>
                <w:sz w:val="24"/>
                <w:szCs w:val="24"/>
              </w:rPr>
              <w:t>Распределение ФОТ при соотношении 70:30</w:t>
            </w: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478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B55DA6" w:rsidRPr="005F2B30" w:rsidTr="000D0F6A">
              <w:trPr>
                <w:trHeight w:val="51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DA6" w:rsidRPr="005F2B30" w:rsidRDefault="00B55DA6" w:rsidP="000D0F6A">
                  <w:pPr>
                    <w:ind w:left="-170" w:firstLine="56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5DA6" w:rsidRPr="005F2B30" w:rsidRDefault="00B55DA6" w:rsidP="000D0F6A">
            <w:pPr>
              <w:ind w:left="-170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ФОТ по нормативу 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259715</wp:posOffset>
                  </wp:positionV>
                  <wp:extent cx="659130" cy="608330"/>
                  <wp:effectExtent l="0" t="0" r="0" b="0"/>
                  <wp:wrapNone/>
                  <wp:docPr id="3" name="Прямая со стрелкой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86125" y="704850"/>
                            <a:ext cx="676275" cy="381000"/>
                            <a:chOff x="3286125" y="704850"/>
                            <a:chExt cx="676275" cy="381000"/>
                          </a:xfrm>
                        </a:grpSpPr>
                        <a:cxnSp>
                          <a:nvCxnSpPr>
                            <a:cNvPr id="12" name="Прямая со стрелкой 11"/>
                            <a:cNvCxnSpPr/>
                          </a:nvCxnSpPr>
                          <a:spPr>
                            <a:xfrm>
                              <a:off x="3286125" y="704850"/>
                              <a:ext cx="676275" cy="3810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589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48895</wp:posOffset>
                  </wp:positionV>
                  <wp:extent cx="171450" cy="427990"/>
                  <wp:effectExtent l="0" t="0" r="0" b="0"/>
                  <wp:wrapNone/>
                  <wp:docPr id="2" name="Прямая со стрелкой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90816" y="1109662"/>
                            <a:ext cx="581022" cy="2"/>
                            <a:chOff x="2690816" y="1109662"/>
                            <a:chExt cx="581022" cy="2"/>
                          </a:xfrm>
                        </a:grpSpPr>
                        <a:cxnSp>
                          <a:nvCxnSpPr>
                            <a:cNvPr id="10" name="Прямая со стрелкой 9"/>
                            <a:cNvCxnSpPr/>
                          </a:nvCxnSpPr>
                          <a:spPr>
                            <a:xfrm rot="16200000" flipH="1">
                              <a:off x="2057403" y="1057275"/>
                              <a:ext cx="476247" cy="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Фонд премирования руководителя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131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ФОТ </w:t>
            </w: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ОУ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123825</wp:posOffset>
                  </wp:positionV>
                  <wp:extent cx="723265" cy="278130"/>
                  <wp:effectExtent l="0" t="0" r="0" b="0"/>
                  <wp:wrapNone/>
                  <wp:docPr id="5" name="Прямая со стрелкой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5" y="1562100"/>
                            <a:ext cx="542925" cy="304800"/>
                            <a:chOff x="3095625" y="1562100"/>
                            <a:chExt cx="542925" cy="304800"/>
                          </a:xfrm>
                        </a:grpSpPr>
                        <a:cxnSp>
                          <a:nvCxnSpPr>
                            <a:cNvPr id="16" name="Прямая со стрелкой 15"/>
                            <a:cNvCxnSpPr/>
                          </a:nvCxnSpPr>
                          <a:spPr>
                            <a:xfrm>
                              <a:off x="2990850" y="1457325"/>
                              <a:ext cx="542925" cy="3048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58420</wp:posOffset>
                  </wp:positionV>
                  <wp:extent cx="532130" cy="292735"/>
                  <wp:effectExtent l="0" t="0" r="0" b="0"/>
                  <wp:wrapNone/>
                  <wp:docPr id="4" name="Прямая со стрелкой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1" y="1571626"/>
                            <a:ext cx="542927" cy="295273"/>
                            <a:chOff x="2286001" y="1571626"/>
                            <a:chExt cx="542927" cy="295273"/>
                          </a:xfrm>
                        </a:grpSpPr>
                        <a:cxnSp>
                          <a:nvCxnSpPr>
                            <a:cNvPr id="14" name="Прямая со стрелкой 13"/>
                            <a:cNvCxnSpPr/>
                          </a:nvCxnSpPr>
                          <a:spPr>
                            <a:xfrm rot="10800000" flipV="1">
                              <a:off x="2286001" y="1571626"/>
                              <a:ext cx="542927" cy="29527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  <w:highlight w:val="yellow"/>
              </w:rPr>
            </w:pPr>
            <w:r w:rsidRPr="005F2B30">
              <w:rPr>
                <w:sz w:val="24"/>
                <w:szCs w:val="24"/>
              </w:rPr>
              <w:t>Не менее 20%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A6" w:rsidRPr="005F2B30" w:rsidRDefault="00B55DA6" w:rsidP="000D0F6A">
            <w:pPr>
              <w:ind w:firstLine="567"/>
              <w:rPr>
                <w:sz w:val="24"/>
                <w:szCs w:val="24"/>
                <w:highlight w:val="yellow"/>
              </w:rPr>
            </w:pPr>
            <w:r w:rsidRPr="005F2B30">
              <w:rPr>
                <w:sz w:val="24"/>
                <w:szCs w:val="24"/>
              </w:rPr>
              <w:t>ФОТ премирования</w:t>
            </w: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  <w:highlight w:val="yellow"/>
              </w:rPr>
            </w:pPr>
          </w:p>
        </w:tc>
      </w:tr>
      <w:tr w:rsidR="00B55DA6" w:rsidRPr="005F2B30" w:rsidTr="000D0F6A">
        <w:trPr>
          <w:trHeight w:val="485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right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ФОТ базовый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  <w:lang w:val="en-US"/>
              </w:rPr>
              <w:t>8</w:t>
            </w:r>
            <w:r w:rsidRPr="005F2B30">
              <w:rPr>
                <w:sz w:val="24"/>
                <w:szCs w:val="24"/>
              </w:rPr>
              <w:t>0%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7B54C3" w:rsidP="000D0F6A">
            <w:pPr>
              <w:ind w:left="-170" w:firstLine="56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9.95pt;margin-top:-7.5pt;width:.05pt;height:27.8pt;z-index:251664384;mso-position-horizontal-relative:text;mso-position-vertical-relative:text" o:connectortype="straight" strokecolor="#1f497d">
                  <v:stroke endarrow="block"/>
                </v:shape>
              </w:pic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988"/>
        </w:trPr>
        <w:tc>
          <w:tcPr>
            <w:tcW w:w="1308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365125</wp:posOffset>
                  </wp:positionV>
                  <wp:extent cx="794385" cy="398145"/>
                  <wp:effectExtent l="0" t="0" r="0" b="0"/>
                  <wp:wrapNone/>
                  <wp:docPr id="6" name="Прямая со стрелкой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90700" y="2057398"/>
                            <a:ext cx="381000" cy="304801"/>
                            <a:chOff x="1790700" y="2057398"/>
                            <a:chExt cx="381000" cy="304801"/>
                          </a:xfrm>
                        </a:grpSpPr>
                        <a:cxnSp>
                          <a:nvCxnSpPr>
                            <a:cNvPr id="24" name="Прямая со стрелкой 23"/>
                            <a:cNvCxnSpPr/>
                          </a:nvCxnSpPr>
                          <a:spPr>
                            <a:xfrm rot="10800000" flipV="1">
                              <a:off x="1790700" y="2200273"/>
                              <a:ext cx="571500" cy="30480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7B54C3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 id="_x0000_s1028" type="#_x0000_t32" style="position:absolute;left:0;text-align:left;margin-left:58.9pt;margin-top:8.3pt;width:25.6pt;height:51.9pt;z-index:251665408;mso-position-horizontal-relative:text;mso-position-vertical-relative:text" o:connectortype="straight" strokecolor="#1f497d">
                  <v:stroke endarrow="block"/>
                </v:shape>
              </w:pic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премирование учителей, педагогического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премирование УВП, обслуживающего персонала и пр.</w:t>
            </w:r>
          </w:p>
        </w:tc>
      </w:tr>
      <w:tr w:rsidR="00B55DA6" w:rsidRPr="005F2B30" w:rsidTr="000D0F6A">
        <w:trPr>
          <w:trHeight w:val="27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right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ФОТ </w:t>
            </w:r>
            <w:r w:rsidRPr="005F2B30">
              <w:rPr>
                <w:sz w:val="24"/>
                <w:szCs w:val="24"/>
              </w:rPr>
              <w:lastRenderedPageBreak/>
              <w:t>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lastRenderedPageBreak/>
              <w:t>70%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30%</w:t>
            </w:r>
          </w:p>
        </w:tc>
        <w:tc>
          <w:tcPr>
            <w:tcW w:w="33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ФОТ АУП, </w:t>
            </w:r>
            <w:r w:rsidRPr="005F2B30">
              <w:rPr>
                <w:sz w:val="24"/>
                <w:szCs w:val="24"/>
              </w:rPr>
              <w:lastRenderedPageBreak/>
              <w:t xml:space="preserve">педагогического персонала, </w:t>
            </w:r>
          </w:p>
          <w:p w:rsidR="00B55DA6" w:rsidRPr="005F2B30" w:rsidRDefault="00B55DA6" w:rsidP="000D0F6A">
            <w:pPr>
              <w:ind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УВП, обслуживающего персонала и пр.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color w:val="000000"/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7620</wp:posOffset>
                  </wp:positionV>
                  <wp:extent cx="455295" cy="287020"/>
                  <wp:effectExtent l="0" t="0" r="0" b="0"/>
                  <wp:wrapNone/>
                  <wp:docPr id="7" name="Прямая со стрелкой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81075" y="2562225"/>
                            <a:ext cx="609600" cy="285750"/>
                            <a:chOff x="981075" y="2562225"/>
                            <a:chExt cx="609600" cy="285750"/>
                          </a:xfrm>
                        </a:grpSpPr>
                        <a:cxnSp>
                          <a:nvCxnSpPr>
                            <a:cNvPr id="34" name="Прямая со стрелкой 33"/>
                            <a:cNvCxnSpPr/>
                          </a:nvCxnSpPr>
                          <a:spPr>
                            <a:xfrm rot="10800000" flipV="1">
                              <a:off x="981075" y="2619375"/>
                              <a:ext cx="609600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B55DA6" w:rsidRPr="005F2B30" w:rsidTr="000D0F6A">
              <w:trPr>
                <w:trHeight w:val="25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5DA6" w:rsidRPr="005F2B30" w:rsidRDefault="00B55DA6" w:rsidP="000D0F6A">
                  <w:pPr>
                    <w:ind w:left="-170" w:firstLine="567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5DA6" w:rsidRPr="005F2B30" w:rsidRDefault="00B55DA6" w:rsidP="000D0F6A">
            <w:pPr>
              <w:ind w:left="-170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7620</wp:posOffset>
                  </wp:positionV>
                  <wp:extent cx="325755" cy="288925"/>
                  <wp:effectExtent l="0" t="0" r="0" b="0"/>
                  <wp:wrapNone/>
                  <wp:docPr id="8" name="Прямая со стрелкой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71650" y="2562225"/>
                            <a:ext cx="409575" cy="285750"/>
                            <a:chOff x="1771650" y="2562225"/>
                            <a:chExt cx="409575" cy="285750"/>
                          </a:xfrm>
                        </a:grpSpPr>
                        <a:cxnSp>
                          <a:nvCxnSpPr>
                            <a:cNvPr id="36" name="Прямая со стрелкой 35"/>
                            <a:cNvCxnSpPr/>
                          </a:nvCxnSpPr>
                          <a:spPr>
                            <a:xfrm>
                              <a:off x="1771650" y="2619375"/>
                              <a:ext cx="600075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70%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30%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ФОТ общий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ФОТ специальный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0632" w:type="dxa"/>
            <w:gridSpan w:val="8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b/>
                <w:bCs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b/>
                <w:bCs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b/>
                <w:bCs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b/>
                <w:bCs/>
                <w:sz w:val="24"/>
                <w:szCs w:val="24"/>
              </w:rPr>
            </w:pPr>
          </w:p>
          <w:p w:rsidR="00B55DA6" w:rsidRPr="005F2B30" w:rsidRDefault="00B55DA6" w:rsidP="000D0F6A">
            <w:pPr>
              <w:ind w:left="-170" w:firstLine="567"/>
              <w:jc w:val="center"/>
              <w:rPr>
                <w:b/>
                <w:bCs/>
                <w:sz w:val="24"/>
                <w:szCs w:val="24"/>
              </w:rPr>
            </w:pPr>
            <w:r w:rsidRPr="005F2B30">
              <w:rPr>
                <w:b/>
                <w:bCs/>
                <w:sz w:val="24"/>
                <w:szCs w:val="24"/>
              </w:rPr>
              <w:t>Распределение ФОТ при соотношении 60:40</w:t>
            </w: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510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B55DA6" w:rsidRPr="005F2B30" w:rsidTr="000D0F6A">
              <w:trPr>
                <w:trHeight w:val="51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DA6" w:rsidRPr="005F2B30" w:rsidRDefault="00B55DA6" w:rsidP="000D0F6A">
                  <w:pPr>
                    <w:ind w:left="-170" w:firstLine="56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5DA6" w:rsidRPr="005F2B30" w:rsidRDefault="00B55DA6" w:rsidP="000D0F6A">
            <w:pPr>
              <w:ind w:left="-170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ФОТ по нормативу </w:t>
            </w: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351790</wp:posOffset>
                  </wp:positionV>
                  <wp:extent cx="647065" cy="476250"/>
                  <wp:effectExtent l="0" t="0" r="0" b="0"/>
                  <wp:wrapNone/>
                  <wp:docPr id="10" name="Прямая со стрелкой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86125" y="4057650"/>
                            <a:ext cx="676275" cy="381000"/>
                            <a:chOff x="3286125" y="4057650"/>
                            <a:chExt cx="676275" cy="381000"/>
                          </a:xfrm>
                        </a:grpSpPr>
                        <a:cxnSp>
                          <a:nvCxnSpPr>
                            <a:cNvPr id="45" name="Прямая со стрелкой 44"/>
                            <a:cNvCxnSpPr/>
                          </a:nvCxnSpPr>
                          <a:spPr>
                            <a:xfrm>
                              <a:off x="3286125" y="704850"/>
                              <a:ext cx="676275" cy="3810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675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88900</wp:posOffset>
                  </wp:positionV>
                  <wp:extent cx="171450" cy="474345"/>
                  <wp:effectExtent l="0" t="0" r="0" b="0"/>
                  <wp:wrapNone/>
                  <wp:docPr id="9" name="Прямая со стрелкой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90816" y="4462462"/>
                            <a:ext cx="581022" cy="2"/>
                            <a:chOff x="2690816" y="4462462"/>
                            <a:chExt cx="581022" cy="2"/>
                          </a:xfrm>
                        </a:grpSpPr>
                        <a:cxnSp>
                          <a:nvCxnSpPr>
                            <a:cNvPr id="44" name="Прямая со стрелкой 43"/>
                            <a:cNvCxnSpPr/>
                          </a:nvCxnSpPr>
                          <a:spPr>
                            <a:xfrm rot="16200000" flipH="1">
                              <a:off x="2690816" y="1109662"/>
                              <a:ext cx="581022" cy="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Фонд премирования руководителя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ФОТ</w:t>
            </w: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 xml:space="preserve"> ОУ</w:t>
            </w:r>
          </w:p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223520</wp:posOffset>
                  </wp:positionV>
                  <wp:extent cx="656590" cy="461645"/>
                  <wp:effectExtent l="0" t="0" r="0" b="0"/>
                  <wp:wrapNone/>
                  <wp:docPr id="12" name="Прямая со стрелкой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5" y="4914900"/>
                            <a:ext cx="542925" cy="304800"/>
                            <a:chOff x="3095625" y="4914900"/>
                            <a:chExt cx="542925" cy="304800"/>
                          </a:xfrm>
                        </a:grpSpPr>
                        <a:cxnSp>
                          <a:nvCxnSpPr>
                            <a:cNvPr id="47" name="Прямая со стрелкой 46"/>
                            <a:cNvCxnSpPr/>
                          </a:nvCxnSpPr>
                          <a:spPr>
                            <a:xfrm>
                              <a:off x="3095625" y="1562100"/>
                              <a:ext cx="542925" cy="3048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9525</wp:posOffset>
                  </wp:positionV>
                  <wp:extent cx="638175" cy="390525"/>
                  <wp:effectExtent l="0" t="0" r="0" b="0"/>
                  <wp:wrapNone/>
                  <wp:docPr id="11" name="Прямая со стрелкой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6001" y="4924426"/>
                            <a:ext cx="542927" cy="295273"/>
                            <a:chOff x="2286001" y="4924426"/>
                            <a:chExt cx="542927" cy="295273"/>
                          </a:xfrm>
                        </a:grpSpPr>
                        <a:cxnSp>
                          <a:nvCxnSpPr>
                            <a:cNvPr id="46" name="Прямая со стрелкой 45"/>
                            <a:cNvCxnSpPr/>
                          </a:nvCxnSpPr>
                          <a:spPr>
                            <a:xfrm rot="10800000" flipV="1">
                              <a:off x="2286001" y="1571626"/>
                              <a:ext cx="542927" cy="29527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Не менее 20 %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A6" w:rsidRPr="005F2B30" w:rsidRDefault="00B55DA6" w:rsidP="000D0F6A">
            <w:pPr>
              <w:ind w:left="-108" w:right="-108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ФОТ премирования</w:t>
            </w: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right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280670</wp:posOffset>
                  </wp:positionV>
                  <wp:extent cx="476250" cy="409575"/>
                  <wp:effectExtent l="0" t="0" r="0" b="0"/>
                  <wp:wrapNone/>
                  <wp:docPr id="14" name="Прямая со стрелкой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90700" y="5410198"/>
                            <a:ext cx="381000" cy="304801"/>
                            <a:chOff x="1790700" y="5410198"/>
                            <a:chExt cx="381000" cy="304801"/>
                          </a:xfrm>
                        </a:grpSpPr>
                        <a:cxnSp>
                          <a:nvCxnSpPr>
                            <a:cNvPr id="48" name="Прямая со стрелкой 47"/>
                            <a:cNvCxnSpPr/>
                          </a:nvCxnSpPr>
                          <a:spPr>
                            <a:xfrm rot="10800000" flipV="1">
                              <a:off x="1790700" y="2057398"/>
                              <a:ext cx="381000" cy="30480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F2B30">
              <w:rPr>
                <w:sz w:val="24"/>
                <w:szCs w:val="24"/>
              </w:rPr>
              <w:t>ФОТ базовый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80%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7B54C3" w:rsidP="000D0F6A">
            <w:pPr>
              <w:ind w:left="-170" w:firstLine="56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left:0;text-align:left;margin-left:29.35pt;margin-top:.05pt;width:0;height:12.35pt;z-index:251666432;mso-position-horizontal-relative:text;mso-position-vertical-relative:text" o:connectortype="straight" strokecolor="#1f497d">
                  <v:stroke endarrow="block"/>
                </v:shape>
              </w:pic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186055</wp:posOffset>
                  </wp:positionV>
                  <wp:extent cx="475615" cy="220345"/>
                  <wp:effectExtent l="0" t="0" r="0" b="0"/>
                  <wp:wrapNone/>
                  <wp:docPr id="15" name="Прямая со стрелкой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00300" y="5419725"/>
                            <a:ext cx="638175" cy="295275"/>
                            <a:chOff x="2400300" y="5419725"/>
                            <a:chExt cx="638175" cy="295275"/>
                          </a:xfrm>
                        </a:grpSpPr>
                        <a:cxnSp>
                          <a:nvCxnSpPr>
                            <a:cNvPr id="49" name="Прямая со стрелкой 48"/>
                            <a:cNvCxnSpPr/>
                          </a:nvCxnSpPr>
                          <a:spPr>
                            <a:xfrm>
                              <a:off x="2400300" y="2066925"/>
                              <a:ext cx="638175" cy="2952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A6" w:rsidRPr="005F2B30" w:rsidRDefault="00B55DA6" w:rsidP="000D0F6A">
            <w:pPr>
              <w:ind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премирование</w:t>
            </w:r>
            <w:r w:rsidRPr="005F2B30">
              <w:rPr>
                <w:sz w:val="24"/>
                <w:szCs w:val="24"/>
                <w:lang w:val="en-US"/>
              </w:rPr>
              <w:t xml:space="preserve"> учите</w:t>
            </w:r>
            <w:r w:rsidRPr="005F2B30">
              <w:rPr>
                <w:sz w:val="24"/>
                <w:szCs w:val="24"/>
              </w:rPr>
              <w:t>л</w:t>
            </w:r>
            <w:r w:rsidRPr="005F2B30">
              <w:rPr>
                <w:sz w:val="24"/>
                <w:szCs w:val="24"/>
                <w:lang w:val="en-US"/>
              </w:rPr>
              <w:t>ей</w:t>
            </w:r>
            <w:r w:rsidRPr="005F2B30">
              <w:rPr>
                <w:sz w:val="24"/>
                <w:szCs w:val="24"/>
              </w:rPr>
              <w:t>, педагогического персонала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премирование УВП, обслуживающего персонала и пр</w:t>
            </w: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gridAfter w:val="2"/>
          <w:wAfter w:w="1559" w:type="dxa"/>
          <w:trHeight w:val="255"/>
        </w:trPr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right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ФОТ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60%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40%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23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ФОТ АУП, педагогического персонала, УВП, обслуживающего персонала и пр.</w:t>
            </w: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color w:val="000000"/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8890</wp:posOffset>
                  </wp:positionV>
                  <wp:extent cx="693420" cy="268605"/>
                  <wp:effectExtent l="0" t="0" r="0" b="0"/>
                  <wp:wrapNone/>
                  <wp:docPr id="16" name="Прямая со стрелкой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81075" y="5905500"/>
                            <a:ext cx="609600" cy="285750"/>
                            <a:chOff x="981075" y="5905500"/>
                            <a:chExt cx="609600" cy="285750"/>
                          </a:xfrm>
                        </a:grpSpPr>
                        <a:cxnSp>
                          <a:nvCxnSpPr>
                            <a:cNvPr id="50" name="Прямая со стрелкой 49"/>
                            <a:cNvCxnSpPr/>
                          </a:nvCxnSpPr>
                          <a:spPr>
                            <a:xfrm rot="10800000" flipV="1">
                              <a:off x="981075" y="2562225"/>
                              <a:ext cx="609600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B55DA6" w:rsidRPr="005F2B30" w:rsidTr="000D0F6A">
              <w:trPr>
                <w:trHeight w:val="25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5DA6" w:rsidRPr="005F2B30" w:rsidRDefault="00B55DA6" w:rsidP="000D0F6A">
                  <w:pPr>
                    <w:ind w:left="-170" w:firstLine="567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5DA6" w:rsidRPr="005F2B30" w:rsidRDefault="00B55DA6" w:rsidP="000D0F6A">
            <w:pPr>
              <w:ind w:left="-170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35560</wp:posOffset>
                  </wp:positionV>
                  <wp:extent cx="660400" cy="241300"/>
                  <wp:effectExtent l="0" t="0" r="0" b="0"/>
                  <wp:wrapNone/>
                  <wp:docPr id="17" name="Прямая со стрелкой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71650" y="5905500"/>
                            <a:ext cx="409575" cy="285750"/>
                            <a:chOff x="1771650" y="5905500"/>
                            <a:chExt cx="409575" cy="285750"/>
                          </a:xfrm>
                        </a:grpSpPr>
                        <a:cxnSp>
                          <a:nvCxnSpPr>
                            <a:cNvPr id="51" name="Прямая со стрелкой 50"/>
                            <a:cNvCxnSpPr/>
                          </a:nvCxnSpPr>
                          <a:spPr>
                            <a:xfrm>
                              <a:off x="1771650" y="2562225"/>
                              <a:ext cx="409575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70%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30%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  <w:tr w:rsidR="00B55DA6" w:rsidRPr="005F2B30" w:rsidTr="000D0F6A">
        <w:trPr>
          <w:trHeight w:val="255"/>
        </w:trPr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ФОТ общий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  <w:r w:rsidRPr="005F2B30">
              <w:rPr>
                <w:sz w:val="24"/>
                <w:szCs w:val="24"/>
              </w:rPr>
              <w:t>ФОТ специальный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B55DA6" w:rsidRPr="005F2B30" w:rsidRDefault="00B55DA6" w:rsidP="000D0F6A">
            <w:pPr>
              <w:ind w:left="-170" w:firstLine="567"/>
              <w:rPr>
                <w:sz w:val="24"/>
                <w:szCs w:val="24"/>
              </w:rPr>
            </w:pPr>
          </w:p>
        </w:tc>
      </w:tr>
    </w:tbl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bookmarkStart w:id="0" w:name="_GoBack"/>
      <w:bookmarkEnd w:id="0"/>
      <w:r w:rsidRPr="005F2B30">
        <w:lastRenderedPageBreak/>
        <w:t>Приложение № 6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к  Положению об оплате труда работников  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муниципальных образовательных учреждений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 МР «Оленекский эвенкийский национальный район»,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>утвержденному Постановлением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 w:rsidRPr="005F2B30">
        <w:t xml:space="preserve">Администрации МР 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185" w:firstLine="567"/>
        <w:jc w:val="right"/>
      </w:pPr>
      <w:r>
        <w:t>24 декабря</w:t>
      </w:r>
      <w:r w:rsidRPr="005F2B30">
        <w:t xml:space="preserve"> 2012 года № </w:t>
      </w:r>
      <w:r>
        <w:t>137</w:t>
      </w:r>
    </w:p>
    <w:p w:rsidR="00B55DA6" w:rsidRPr="005F2B30" w:rsidRDefault="00B55DA6" w:rsidP="00B55DA6">
      <w:pPr>
        <w:pStyle w:val="a7"/>
        <w:tabs>
          <w:tab w:val="clear" w:pos="4677"/>
          <w:tab w:val="clear" w:pos="9355"/>
        </w:tabs>
        <w:ind w:left="-170" w:right="-442" w:firstLine="567"/>
        <w:jc w:val="both"/>
      </w:pPr>
    </w:p>
    <w:p w:rsidR="00B55DA6" w:rsidRPr="005F2B30" w:rsidRDefault="00B55DA6" w:rsidP="00B55DA6">
      <w:pPr>
        <w:pStyle w:val="ConsPlusNormal"/>
        <w:widowControl/>
        <w:tabs>
          <w:tab w:val="center" w:pos="5089"/>
        </w:tabs>
        <w:ind w:left="-17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B30">
        <w:rPr>
          <w:rFonts w:ascii="Times New Roman" w:hAnsi="Times New Roman" w:cs="Times New Roman"/>
          <w:b/>
          <w:sz w:val="24"/>
          <w:szCs w:val="24"/>
        </w:rPr>
        <w:t>Примерное Положение</w:t>
      </w:r>
    </w:p>
    <w:p w:rsidR="00B55DA6" w:rsidRPr="005F2B30" w:rsidRDefault="00B55DA6" w:rsidP="00B55DA6">
      <w:pPr>
        <w:pStyle w:val="ConsPlusNormal"/>
        <w:widowControl/>
        <w:ind w:left="-17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B30">
        <w:rPr>
          <w:rFonts w:ascii="Times New Roman" w:hAnsi="Times New Roman" w:cs="Times New Roman"/>
          <w:b/>
          <w:sz w:val="24"/>
          <w:szCs w:val="24"/>
        </w:rPr>
        <w:t>о премировании работников муниципальных учреждений, образования.</w:t>
      </w:r>
    </w:p>
    <w:p w:rsidR="00B55DA6" w:rsidRPr="005F2B30" w:rsidRDefault="00B55DA6" w:rsidP="00B55DA6">
      <w:pPr>
        <w:pStyle w:val="ConsPlusNormal"/>
        <w:widowControl/>
        <w:ind w:left="-170" w:right="-170" w:firstLine="567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B55DA6" w:rsidRPr="005F2B30" w:rsidRDefault="00B55DA6" w:rsidP="00B55DA6">
      <w:pPr>
        <w:pStyle w:val="ConsPlusNormal"/>
        <w:widowControl/>
        <w:ind w:left="-170"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1.1. Положение разработано в целях регламентации доплат из премиального фонда в соответствии Трудовым кодексом Российской Федерации, Законами Российской Федерации и Республики Саха (Якутия) «Об образовании»,  Уставом образовательного учреждения.</w:t>
      </w:r>
    </w:p>
    <w:p w:rsidR="00B55DA6" w:rsidRPr="005F2B30" w:rsidRDefault="00B55DA6" w:rsidP="00B55DA6">
      <w:pPr>
        <w:pStyle w:val="ConsPlusNormal"/>
        <w:widowControl/>
        <w:ind w:left="-170"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1.2. Положение определяет порядок премирования работников государственных учреждений образования.</w:t>
      </w:r>
    </w:p>
    <w:p w:rsidR="00B55DA6" w:rsidRPr="005F2B30" w:rsidRDefault="00B55DA6" w:rsidP="00B55DA6">
      <w:pPr>
        <w:pStyle w:val="ConsPlusNormal"/>
        <w:widowControl/>
        <w:ind w:left="-170"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1.3. Настоящее Положение носит рекомендательный характер.</w:t>
      </w:r>
    </w:p>
    <w:p w:rsidR="00B55DA6" w:rsidRPr="005F2B30" w:rsidRDefault="00B55DA6" w:rsidP="00B55DA6">
      <w:pPr>
        <w:pStyle w:val="ConsPlusNormal"/>
        <w:widowControl/>
        <w:ind w:left="-170"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2. Целью премирования является обеспечение зависимости заработной платы каждого работника от его квалификации, сложности выполняемой работы, количества и качества затрачиваемого труда, повышение материальной заинтересованности работников в улучшении качества предоставляемых услуг и конечных результатов работы учреждения.</w:t>
      </w:r>
    </w:p>
    <w:p w:rsidR="00B55DA6" w:rsidRPr="005F2B30" w:rsidRDefault="00B55DA6" w:rsidP="00B55DA6">
      <w:pPr>
        <w:ind w:left="-170" w:right="-170"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3. Положение распространяется на работников  муниципальных учреждений образования Республики Саха (Якутия).</w:t>
      </w:r>
    </w:p>
    <w:p w:rsidR="00B55DA6" w:rsidRPr="005F2B30" w:rsidRDefault="00B55DA6" w:rsidP="00B55DA6">
      <w:pPr>
        <w:pStyle w:val="ConsPlusNormal"/>
        <w:widowControl/>
        <w:ind w:left="-170"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4. Основания для премирования работников являются критерии и показатели эффективности, качества и результативности профессиональной деятельности.</w:t>
      </w:r>
    </w:p>
    <w:p w:rsidR="00B55DA6" w:rsidRPr="005F2B30" w:rsidRDefault="00B55DA6" w:rsidP="00B55DA6">
      <w:pPr>
        <w:pStyle w:val="3"/>
        <w:tabs>
          <w:tab w:val="num" w:pos="2160"/>
        </w:tabs>
        <w:spacing w:line="240" w:lineRule="auto"/>
        <w:ind w:left="-170" w:right="-170" w:firstLine="567"/>
        <w:rPr>
          <w:sz w:val="24"/>
        </w:rPr>
      </w:pPr>
      <w:r w:rsidRPr="005F2B30">
        <w:rPr>
          <w:sz w:val="24"/>
        </w:rPr>
        <w:t xml:space="preserve"> 5. Виды премиальных выплат работникам определяются в соответствии с положением и могут быть дополнены  учреждениями.</w:t>
      </w:r>
    </w:p>
    <w:p w:rsidR="00B55DA6" w:rsidRPr="005F2B30" w:rsidRDefault="00B55DA6" w:rsidP="00B55DA6">
      <w:pPr>
        <w:pStyle w:val="ConsPlusTitle"/>
        <w:ind w:left="-170" w:right="-170" w:firstLine="567"/>
        <w:jc w:val="both"/>
        <w:rPr>
          <w:b w:val="0"/>
        </w:rPr>
      </w:pPr>
      <w:r w:rsidRPr="005F2B30">
        <w:rPr>
          <w:b w:val="0"/>
          <w:bCs w:val="0"/>
        </w:rPr>
        <w:t xml:space="preserve">6. </w:t>
      </w:r>
      <w:r w:rsidRPr="005F2B30">
        <w:rPr>
          <w:b w:val="0"/>
        </w:rPr>
        <w:t>Основными критериями для установления выплат педагогическим работникам: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6.1.Для общеобразовательных учреждений критериями качества и результативности обучения и воспитания являются: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качественный рост показателей по предмету, в том числе по итогам независимых тестирований, контрольных, итоговых работ;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 xml:space="preserve">- получение аттестатов всеми выпускниками 11-х классов, прошедшими государственную итоговую аттестацию в форме ЕГЭ; 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положительная динамика доли  выпускников 11-х классов, сдавших итоговую аттестацию в форме ЕГЭ по сравнению с предыдущим годом;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 доля  выпускников, получивших высокие баллы по итогам  ЕГЭ и ГИА в новой форме;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положительная динамика доли выпускников, поступивших в учреждения профессионального образования на бюджетной основе по сравнению с предыдущим годом;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участие учащихся в олимпиадах, конкурсах, соревнованиях республиканского, федерального и международного уровня;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выравнивание и коррекция знаний педагогически запущенных обучающихся, обучающихся с ограниченными возможностями здоровья, вовлечение данной категории обучающихся в общественно-полезную деятельность;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удовлетворенность обучающихся и родителей качеством образования;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обеспечение и создание безопасных условий обучения;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отсутствие правонарушений и нарушений Устава учреждения учащимися, обоснованных жалоб.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6.2. Для учреждений дополнительного образования детей критериями качества и результативности обучения и воспитания являются: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lastRenderedPageBreak/>
        <w:t>- сохранение контингента обучающихся;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-высокие показатели в развитии способностей детей;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-организация работы с детьми с ограниченными возможностями;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-охват дополнительным образованием воспитанников, состоящих на учете в КДН и ЗП, ПДН.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-позитивное отношение родительской общественности, выпускников, местного сообщества;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6.3. Для учреждений дошкольного образования критериями качества и результативности обучения и воспитания являются: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-выполнение плана дето-дней;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сохранение здоровья воспитанников;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-высокие показатели в развитии способностей детей;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-организация работы с детьми с ограниченными возможностями;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-позитивное отношение родительской общественности, выпускников, местного сообщества;</w:t>
      </w:r>
    </w:p>
    <w:p w:rsidR="00B55DA6" w:rsidRPr="005F2B30" w:rsidRDefault="00B55DA6" w:rsidP="00B55DA6">
      <w:pPr>
        <w:pStyle w:val="ConsPlusTitle"/>
        <w:ind w:firstLine="567"/>
        <w:jc w:val="both"/>
        <w:rPr>
          <w:b w:val="0"/>
          <w:bCs w:val="0"/>
        </w:rPr>
      </w:pPr>
      <w:r w:rsidRPr="005F2B30">
        <w:rPr>
          <w:b w:val="0"/>
          <w:bCs w:val="0"/>
        </w:rPr>
        <w:t xml:space="preserve">7. В соответствии со спецификой работы учреждения и выполняемыми учреждением функциями разрабатываются критерии премирования по профессионально-квалификационным группам учебно-вспомогательного персонала, общеотраслевым профессиям рабочих, общеотраслевым профессиям специалистов и служащих, профессиональным квалификационным группам должностей работников здравоохранения и культуры. </w:t>
      </w:r>
    </w:p>
    <w:p w:rsidR="00B55DA6" w:rsidRPr="005F2B30" w:rsidRDefault="00B55DA6" w:rsidP="00B55DA6">
      <w:pPr>
        <w:pStyle w:val="ConsPlusTitle"/>
        <w:ind w:firstLine="567"/>
        <w:jc w:val="both"/>
        <w:rPr>
          <w:b w:val="0"/>
          <w:bCs w:val="0"/>
        </w:rPr>
      </w:pPr>
      <w:r w:rsidRPr="005F2B30">
        <w:rPr>
          <w:b w:val="0"/>
          <w:bCs w:val="0"/>
        </w:rPr>
        <w:t>Для данной категории работников могут быть использованы следующие критерии:</w:t>
      </w:r>
    </w:p>
    <w:p w:rsidR="00B55DA6" w:rsidRPr="005F2B30" w:rsidRDefault="00B55DA6" w:rsidP="00B55DA6">
      <w:pPr>
        <w:ind w:firstLine="567"/>
        <w:jc w:val="both"/>
        <w:rPr>
          <w:sz w:val="24"/>
          <w:szCs w:val="24"/>
        </w:rPr>
      </w:pPr>
      <w:r w:rsidRPr="005F2B30">
        <w:rPr>
          <w:sz w:val="24"/>
          <w:szCs w:val="24"/>
        </w:rPr>
        <w:t>- сохранение и обеспечение условий безопасности для жизни и здоровья всех участников образовательного процесса, выполнение норм охраны труда, техники безопасности;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активное участие в благоустройстве, озеленении, уборке территории учреждения;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качество обеспечения санитарно-гигиенических условий в помещениях учреждения;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качество обеспечения технического состояния автотранспорта, безопасности перевозок;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участие в учебно-воспитательной работе педагогического коллектива;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участие в мероприятиях по энергосбережению;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осуществление контроля  хозяйственного обслуживания и надлежащим состоянием учреждения;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обеспечение сохранности имущества учреждения.</w:t>
      </w:r>
    </w:p>
    <w:p w:rsidR="00B55DA6" w:rsidRPr="005F2B30" w:rsidRDefault="00B55DA6" w:rsidP="00B55DA6">
      <w:pPr>
        <w:pStyle w:val="ConsPlusTitle"/>
        <w:ind w:firstLine="567"/>
        <w:jc w:val="both"/>
        <w:rPr>
          <w:b w:val="0"/>
          <w:bCs w:val="0"/>
        </w:rPr>
      </w:pPr>
      <w:r w:rsidRPr="005F2B30">
        <w:rPr>
          <w:b w:val="0"/>
        </w:rPr>
        <w:t xml:space="preserve">8.  </w:t>
      </w:r>
      <w:r w:rsidRPr="005F2B30">
        <w:rPr>
          <w:b w:val="0"/>
          <w:bCs w:val="0"/>
        </w:rPr>
        <w:t>Критерии для установления премиальных выплат для прочих учреждений устанавливаются в соответствии со спецификой работы и выполняемых функций.</w:t>
      </w:r>
    </w:p>
    <w:p w:rsidR="00B55DA6" w:rsidRPr="005F2B30" w:rsidRDefault="00B55DA6" w:rsidP="00B55DA6">
      <w:pPr>
        <w:pStyle w:val="ConsPlusTitle"/>
        <w:ind w:firstLine="567"/>
        <w:jc w:val="both"/>
        <w:rPr>
          <w:b w:val="0"/>
          <w:bCs w:val="0"/>
        </w:rPr>
      </w:pPr>
      <w:r w:rsidRPr="005F2B30">
        <w:rPr>
          <w:b w:val="0"/>
          <w:bCs w:val="0"/>
        </w:rPr>
        <w:t>9.  Порядок определения премиальных выплат.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9.1. Премиальный фонд оплаты труда на уровне учреждений распределяется следующим образом: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- 5% составляет фонд руководителя, используемый на премирование особо отличившихся работников при выполнении срочных, важных, неотложных работ, юбиляров, оказание материальной помощи. Выплаты из фонда руководителя производятся по мере необходимости. Руководитель согласует с председателем профсоюзного комитета кандидатуры и размер выплат, осуществляемых из фонда руководителя;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- 95% фонд, который распределяет Управляющий Совет или орган, обеспечивающий государственно-общественное управление учреждением.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 xml:space="preserve">9.2. Источниками формирования фонда премирования являются переданные главным распорядителем бюджетных средств лимиты бюджетных обязательств, предусмотренные на премирование казенных учреждений и средства субсидий на иные цели, предусмотренные на премирование работников бюджетных и автономных </w:t>
      </w:r>
      <w:r w:rsidRPr="005F2B30">
        <w:rPr>
          <w:rFonts w:ascii="Times New Roman" w:hAnsi="Times New Roman" w:cs="Times New Roman"/>
          <w:sz w:val="24"/>
          <w:szCs w:val="24"/>
        </w:rPr>
        <w:lastRenderedPageBreak/>
        <w:t>учреждений, экономия фонда оплаты труда,  средства, высвобождаемые в результате сокращения неэффективных расходов фонда оплаты труда, средства, полученные от приносящей доход деятельности бюджетных и автономных учреждений.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9.3. Распределение выплат по результатам труда премиальной части фонда оплаты труда производится органом, обеспечивающим государственно-общественный характер управления учреждением образования, по представлению руководителя учреждения.</w:t>
      </w:r>
    </w:p>
    <w:p w:rsidR="00B55DA6" w:rsidRPr="005F2B30" w:rsidRDefault="00B55DA6" w:rsidP="00B55D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30">
        <w:rPr>
          <w:rFonts w:ascii="Times New Roman" w:hAnsi="Times New Roman" w:cs="Times New Roman"/>
          <w:sz w:val="24"/>
          <w:szCs w:val="24"/>
        </w:rPr>
        <w:t>9.4. Управляющий Совет или орган, обеспечивающий государственно-общественное управление  учреждением,  разрабатывает и утверждает локальный акт о распределении фонда премирования.</w:t>
      </w:r>
    </w:p>
    <w:p w:rsidR="00785DEB" w:rsidRDefault="00B55DA6" w:rsidP="00B55DA6">
      <w:r w:rsidRPr="005F2B30">
        <w:rPr>
          <w:sz w:val="24"/>
          <w:szCs w:val="24"/>
        </w:rPr>
        <w:t xml:space="preserve">  9.5. Размеры, порядок и условия осуществления премиальных выплат определяются в локальных правовых актах учреждения и (или) в коллективных д</w:t>
      </w:r>
      <w:r>
        <w:rPr>
          <w:sz w:val="24"/>
          <w:szCs w:val="24"/>
        </w:rPr>
        <w:t>оговорах.</w:t>
      </w:r>
    </w:p>
    <w:sectPr w:rsidR="00785DEB" w:rsidSect="0006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C3" w:rsidRDefault="007B54C3" w:rsidP="00F53119">
      <w:r>
        <w:separator/>
      </w:r>
    </w:p>
  </w:endnote>
  <w:endnote w:type="continuationSeparator" w:id="0">
    <w:p w:rsidR="007B54C3" w:rsidRDefault="007B54C3" w:rsidP="00F5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C3" w:rsidRDefault="007B54C3" w:rsidP="00F53119">
      <w:r>
        <w:separator/>
      </w:r>
    </w:p>
  </w:footnote>
  <w:footnote w:type="continuationSeparator" w:id="0">
    <w:p w:rsidR="007B54C3" w:rsidRDefault="007B54C3" w:rsidP="00F5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6CCD"/>
    <w:multiLevelType w:val="hybridMultilevel"/>
    <w:tmpl w:val="92009090"/>
    <w:lvl w:ilvl="0" w:tplc="798C8B6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09F7598"/>
    <w:multiLevelType w:val="hybridMultilevel"/>
    <w:tmpl w:val="15C0C9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33956E2"/>
    <w:multiLevelType w:val="hybridMultilevel"/>
    <w:tmpl w:val="D45435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9012B01"/>
    <w:multiLevelType w:val="hybridMultilevel"/>
    <w:tmpl w:val="C62280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C7D3A7E"/>
    <w:multiLevelType w:val="hybridMultilevel"/>
    <w:tmpl w:val="79C26CF4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C9524C4"/>
    <w:multiLevelType w:val="hybridMultilevel"/>
    <w:tmpl w:val="36803F9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557112FA"/>
    <w:multiLevelType w:val="hybridMultilevel"/>
    <w:tmpl w:val="7854AD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6D2057"/>
    <w:multiLevelType w:val="hybridMultilevel"/>
    <w:tmpl w:val="BAFAB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1D0A63"/>
    <w:multiLevelType w:val="hybridMultilevel"/>
    <w:tmpl w:val="F564C8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74F07BE"/>
    <w:multiLevelType w:val="hybridMultilevel"/>
    <w:tmpl w:val="8146B9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80B2B04"/>
    <w:multiLevelType w:val="hybridMultilevel"/>
    <w:tmpl w:val="8A86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41B2D"/>
    <w:multiLevelType w:val="hybridMultilevel"/>
    <w:tmpl w:val="0CDA48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B933F5"/>
    <w:multiLevelType w:val="hybridMultilevel"/>
    <w:tmpl w:val="D14A9F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DA6"/>
    <w:rsid w:val="000143FB"/>
    <w:rsid w:val="000600BE"/>
    <w:rsid w:val="0008748E"/>
    <w:rsid w:val="00154762"/>
    <w:rsid w:val="00502D64"/>
    <w:rsid w:val="007B54C3"/>
    <w:rsid w:val="00936915"/>
    <w:rsid w:val="0094123D"/>
    <w:rsid w:val="00AA5735"/>
    <w:rsid w:val="00B55DA6"/>
    <w:rsid w:val="00D26C64"/>
    <w:rsid w:val="00D52C36"/>
    <w:rsid w:val="00F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  <w15:docId w15:val="{44E25430-1E2C-45A1-A255-08365057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5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B55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B55D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5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2"/>
    <w:rsid w:val="00B55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rsid w:val="00B55DA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1"/>
    <w:link w:val="a7"/>
    <w:rsid w:val="00B55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0"/>
    <w:rsid w:val="00B55DA6"/>
    <w:pPr>
      <w:widowControl/>
      <w:autoSpaceDE/>
      <w:autoSpaceDN/>
      <w:adjustRightInd/>
      <w:spacing w:before="120" w:after="24"/>
      <w:jc w:val="both"/>
    </w:pPr>
    <w:rPr>
      <w:sz w:val="24"/>
      <w:szCs w:val="24"/>
    </w:rPr>
  </w:style>
  <w:style w:type="paragraph" w:customStyle="1" w:styleId="ConsPlusNormal">
    <w:name w:val="ConsPlusNormal"/>
    <w:rsid w:val="00B55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B55DA6"/>
    <w:pPr>
      <w:widowControl/>
      <w:autoSpaceDE/>
      <w:autoSpaceDN/>
      <w:adjustRightInd/>
      <w:spacing w:line="360" w:lineRule="auto"/>
      <w:ind w:left="708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B55D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0"/>
    <w:link w:val="20"/>
    <w:rsid w:val="00B55DA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B55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B55DA6"/>
    <w:pPr>
      <w:spacing w:after="120"/>
    </w:pPr>
  </w:style>
  <w:style w:type="character" w:customStyle="1" w:styleId="ab">
    <w:name w:val="Основной текст Знак"/>
    <w:basedOn w:val="a1"/>
    <w:link w:val="aa"/>
    <w:rsid w:val="00B55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B55DA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1"/>
    <w:qFormat/>
    <w:rsid w:val="00B55DA6"/>
    <w:rPr>
      <w:b/>
      <w:bCs/>
    </w:rPr>
  </w:style>
  <w:style w:type="paragraph" w:customStyle="1" w:styleId="1">
    <w:name w:val="Обычный1"/>
    <w:autoRedefine/>
    <w:rsid w:val="00B55DA6"/>
    <w:pPr>
      <w:tabs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styleId="a">
    <w:name w:val="List Paragraph"/>
    <w:autoRedefine/>
    <w:qFormat/>
    <w:rsid w:val="00B55DA6"/>
    <w:pPr>
      <w:numPr>
        <w:numId w:val="1"/>
      </w:num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hanging="180"/>
      <w:jc w:val="both"/>
    </w:pPr>
    <w:rPr>
      <w:rFonts w:ascii="Times New Roman" w:eastAsia="ヒラギノ角ゴ Pro W3" w:hAnsi="Times New Roman" w:cs="Times New Roman"/>
      <w:b/>
      <w:bCs/>
      <w:color w:val="000000"/>
      <w:sz w:val="24"/>
      <w:szCs w:val="24"/>
      <w:lang w:eastAsia="ru-RU"/>
    </w:rPr>
  </w:style>
  <w:style w:type="character" w:styleId="ae">
    <w:name w:val="Emphasis"/>
    <w:basedOn w:val="a1"/>
    <w:qFormat/>
    <w:rsid w:val="00B55DA6"/>
    <w:rPr>
      <w:i/>
      <w:iCs/>
    </w:rPr>
  </w:style>
  <w:style w:type="character" w:customStyle="1" w:styleId="articleseperator">
    <w:name w:val="article_seperator"/>
    <w:basedOn w:val="a1"/>
    <w:rsid w:val="00B55DA6"/>
  </w:style>
  <w:style w:type="paragraph" w:styleId="af">
    <w:name w:val="Body Text Indent"/>
    <w:basedOn w:val="a0"/>
    <w:link w:val="af0"/>
    <w:rsid w:val="00B55DA6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B55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0"/>
    <w:link w:val="af2"/>
    <w:rsid w:val="00B55DA6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1"/>
    <w:link w:val="af1"/>
    <w:rsid w:val="00B55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B55DA6"/>
    <w:rPr>
      <w:vertAlign w:val="superscript"/>
    </w:rPr>
  </w:style>
  <w:style w:type="paragraph" w:customStyle="1" w:styleId="ConsPlusCell">
    <w:name w:val="ConsPlusCell"/>
    <w:rsid w:val="00B55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5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0"/>
    <w:link w:val="22"/>
    <w:rsid w:val="00B55D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B55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rsid w:val="00B55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B55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0"/>
    <w:link w:val="af7"/>
    <w:rsid w:val="00B55DA6"/>
  </w:style>
  <w:style w:type="character" w:customStyle="1" w:styleId="af7">
    <w:name w:val="Текст концевой сноски Знак"/>
    <w:basedOn w:val="a1"/>
    <w:link w:val="af6"/>
    <w:rsid w:val="00B55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1"/>
    <w:rsid w:val="00B55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32</Pages>
  <Words>11274</Words>
  <Characters>64263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4</cp:revision>
  <dcterms:created xsi:type="dcterms:W3CDTF">2013-02-06T13:05:00Z</dcterms:created>
  <dcterms:modified xsi:type="dcterms:W3CDTF">2014-11-08T01:11:00Z</dcterms:modified>
</cp:coreProperties>
</file>